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2791"/>
        <w:tblW w:w="9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2"/>
      </w:tblGrid>
      <w:tr w:rsidR="00BE7BEC" w:rsidRPr="00165CC6" w:rsidTr="00302964">
        <w:tc>
          <w:tcPr>
            <w:tcW w:w="9342" w:type="dxa"/>
            <w:tcBorders>
              <w:top w:val="single" w:sz="24" w:space="0" w:color="auto"/>
              <w:left w:val="single" w:sz="24" w:space="0" w:color="auto"/>
              <w:bottom w:val="single" w:sz="6" w:space="0" w:color="auto"/>
              <w:right w:val="single" w:sz="24" w:space="0" w:color="auto"/>
            </w:tcBorders>
            <w:shd w:val="clear" w:color="auto" w:fill="D9D9D9"/>
          </w:tcPr>
          <w:p w:rsidR="00BE7BEC" w:rsidRDefault="00D61223" w:rsidP="00BE7BEC">
            <w:pPr>
              <w:spacing w:before="100" w:beforeAutospacing="1" w:after="100" w:afterAutospacing="1" w:line="240" w:lineRule="auto"/>
              <w:outlineLvl w:val="2"/>
              <w:rPr>
                <w:rFonts w:ascii="Times New Roman" w:eastAsia="Times New Roman" w:hAnsi="Times New Roman"/>
                <w:b/>
                <w:bCs/>
                <w:sz w:val="27"/>
                <w:szCs w:val="27"/>
                <w:lang w:eastAsia="en-GB"/>
              </w:rPr>
            </w:pPr>
            <w:bookmarkStart w:id="0" w:name="_GoBack"/>
            <w:bookmarkEnd w:id="0"/>
            <w:r>
              <w:rPr>
                <w:rFonts w:ascii="Times New Roman" w:eastAsia="Times New Roman" w:hAnsi="Times New Roman"/>
                <w:b/>
                <w:bCs/>
                <w:sz w:val="27"/>
                <w:szCs w:val="27"/>
                <w:lang w:eastAsia="en-GB"/>
              </w:rPr>
              <w:t>Aims/Intent</w:t>
            </w:r>
            <w:r w:rsidR="00E64A3F">
              <w:rPr>
                <w:rFonts w:ascii="Times New Roman" w:eastAsia="Times New Roman" w:hAnsi="Times New Roman"/>
                <w:b/>
                <w:bCs/>
                <w:sz w:val="27"/>
                <w:szCs w:val="27"/>
                <w:lang w:eastAsia="en-GB"/>
              </w:rPr>
              <w:t xml:space="preserve">:  </w:t>
            </w:r>
            <w:r w:rsidR="00EF20E2">
              <w:rPr>
                <w:rFonts w:ascii="Times New Roman" w:eastAsia="Times New Roman" w:hAnsi="Times New Roman"/>
                <w:b/>
                <w:bCs/>
                <w:sz w:val="27"/>
                <w:szCs w:val="27"/>
                <w:lang w:eastAsia="en-GB"/>
              </w:rPr>
              <w:t>[Curriculum Area]</w:t>
            </w:r>
          </w:p>
          <w:p w:rsidR="00BE7BEC" w:rsidRDefault="00BE7BEC" w:rsidP="00BE7BEC">
            <w:pPr>
              <w:spacing w:before="100" w:beforeAutospacing="1" w:after="100" w:afterAutospacing="1" w:line="240" w:lineRule="auto"/>
              <w:outlineLvl w:val="2"/>
              <w:rPr>
                <w:rFonts w:ascii="Times New Roman" w:eastAsia="Times New Roman" w:hAnsi="Times New Roman"/>
                <w:bCs/>
                <w:sz w:val="24"/>
                <w:szCs w:val="24"/>
                <w:lang w:eastAsia="en-GB"/>
              </w:rPr>
            </w:pPr>
          </w:p>
        </w:tc>
      </w:tr>
      <w:tr w:rsidR="00BE7BEC" w:rsidRPr="00165CC6" w:rsidTr="00302964">
        <w:trPr>
          <w:trHeight w:val="567"/>
        </w:trPr>
        <w:tc>
          <w:tcPr>
            <w:tcW w:w="9342" w:type="dxa"/>
            <w:tcBorders>
              <w:top w:val="single" w:sz="6" w:space="0" w:color="auto"/>
              <w:left w:val="single" w:sz="24" w:space="0" w:color="auto"/>
              <w:right w:val="single" w:sz="24" w:space="0" w:color="auto"/>
            </w:tcBorders>
            <w:shd w:val="clear" w:color="auto" w:fill="auto"/>
          </w:tcPr>
          <w:p w:rsidR="004C2205" w:rsidRDefault="00F35301" w:rsidP="004C2205">
            <w:pPr>
              <w:pStyle w:val="paragraph"/>
              <w:spacing w:before="0" w:beforeAutospacing="0" w:after="0" w:afterAutospacing="0"/>
              <w:jc w:val="center"/>
              <w:textAlignment w:val="baseline"/>
              <w:rPr>
                <w:rStyle w:val="eop"/>
                <w:rFonts w:asciiTheme="minorHAnsi" w:hAnsiTheme="minorHAnsi" w:cstheme="minorHAnsi"/>
              </w:rPr>
            </w:pPr>
            <w:r w:rsidRPr="004F3040">
              <w:rPr>
                <w:rFonts w:asciiTheme="minorHAnsi" w:hAnsiTheme="minorHAnsi" w:cstheme="minorHAnsi"/>
              </w:rPr>
              <w:t xml:space="preserve"> </w:t>
            </w:r>
            <w:r w:rsidR="004C2205" w:rsidRPr="004F3040">
              <w:rPr>
                <w:rStyle w:val="normaltextrun"/>
                <w:rFonts w:asciiTheme="minorHAnsi" w:hAnsiTheme="minorHAnsi" w:cstheme="minorHAnsi"/>
              </w:rPr>
              <w:t>Art, craft and design</w:t>
            </w:r>
            <w:r w:rsidR="004C2205" w:rsidRPr="004F3040">
              <w:rPr>
                <w:rStyle w:val="eop"/>
                <w:rFonts w:asciiTheme="minorHAnsi" w:hAnsiTheme="minorHAnsi" w:cstheme="minorHAnsi"/>
              </w:rPr>
              <w:t> </w:t>
            </w:r>
          </w:p>
          <w:p w:rsidR="004F3040" w:rsidRPr="004F3040" w:rsidRDefault="004F3040" w:rsidP="004C2205">
            <w:pPr>
              <w:pStyle w:val="paragraph"/>
              <w:spacing w:before="0" w:beforeAutospacing="0" w:after="0" w:afterAutospacing="0"/>
              <w:jc w:val="center"/>
              <w:textAlignment w:val="baseline"/>
              <w:rPr>
                <w:rFonts w:asciiTheme="minorHAnsi" w:hAnsiTheme="minorHAnsi" w:cstheme="minorHAnsi"/>
              </w:rPr>
            </w:pPr>
          </w:p>
          <w:p w:rsidR="004C2205" w:rsidRDefault="004C2205" w:rsidP="004C2205">
            <w:pPr>
              <w:pStyle w:val="paragraph"/>
              <w:spacing w:before="0" w:beforeAutospacing="0" w:after="0" w:afterAutospacing="0"/>
              <w:jc w:val="center"/>
              <w:textAlignment w:val="baseline"/>
              <w:rPr>
                <w:rStyle w:val="eop"/>
                <w:rFonts w:asciiTheme="minorHAnsi" w:hAnsiTheme="minorHAnsi" w:cstheme="minorHAnsi"/>
              </w:rPr>
            </w:pPr>
            <w:r w:rsidRPr="004F3040">
              <w:rPr>
                <w:rStyle w:val="normaltextrun"/>
                <w:rFonts w:asciiTheme="minorHAnsi" w:hAnsiTheme="minorHAnsi" w:cstheme="minorHAnsi"/>
              </w:rPr>
              <w:t>KS3 &amp; KS4</w:t>
            </w:r>
            <w:r w:rsidRPr="004F3040">
              <w:rPr>
                <w:rStyle w:val="eop"/>
                <w:rFonts w:asciiTheme="minorHAnsi" w:hAnsiTheme="minorHAnsi" w:cstheme="minorHAnsi"/>
              </w:rPr>
              <w:t> </w:t>
            </w:r>
          </w:p>
          <w:p w:rsidR="004F3040" w:rsidRPr="004F3040" w:rsidRDefault="004F3040" w:rsidP="004C2205">
            <w:pPr>
              <w:pStyle w:val="paragraph"/>
              <w:spacing w:before="0" w:beforeAutospacing="0" w:after="0" w:afterAutospacing="0"/>
              <w:jc w:val="center"/>
              <w:textAlignment w:val="baseline"/>
              <w:rPr>
                <w:rFonts w:asciiTheme="minorHAnsi" w:hAnsiTheme="minorHAnsi" w:cstheme="minorHAnsi"/>
              </w:rPr>
            </w:pPr>
          </w:p>
          <w:p w:rsidR="004C2205" w:rsidRDefault="004C2205" w:rsidP="004C2205">
            <w:pPr>
              <w:pStyle w:val="paragraph"/>
              <w:spacing w:before="0" w:beforeAutospacing="0" w:after="0" w:afterAutospacing="0"/>
              <w:textAlignment w:val="baseline"/>
              <w:rPr>
                <w:rStyle w:val="eop"/>
                <w:rFonts w:asciiTheme="minorHAnsi" w:hAnsiTheme="minorHAnsi" w:cstheme="minorHAnsi"/>
              </w:rPr>
            </w:pPr>
            <w:r w:rsidRPr="004F3040">
              <w:rPr>
                <w:rStyle w:val="normaltextrun"/>
                <w:rFonts w:asciiTheme="minorHAnsi" w:hAnsiTheme="minorHAnsi" w:cstheme="minorHAnsi"/>
              </w:rPr>
              <w:t>The intention of the arts curriculum is to enhance the cultural literacy of learners and provide them with opportunities to develop a greater and more resilient sense of who they are. The curriculum content reflects the cultural diversity of our students and that of the society in which they live. </w:t>
            </w:r>
            <w:r w:rsidRPr="004F3040">
              <w:rPr>
                <w:rStyle w:val="eop"/>
                <w:rFonts w:asciiTheme="minorHAnsi" w:hAnsiTheme="minorHAnsi" w:cstheme="minorHAnsi"/>
              </w:rPr>
              <w:t> </w:t>
            </w:r>
          </w:p>
          <w:p w:rsidR="004F3040" w:rsidRPr="004F3040" w:rsidRDefault="004F3040" w:rsidP="004C2205">
            <w:pPr>
              <w:pStyle w:val="paragraph"/>
              <w:spacing w:before="0" w:beforeAutospacing="0" w:after="0" w:afterAutospacing="0"/>
              <w:textAlignment w:val="baseline"/>
              <w:rPr>
                <w:rFonts w:asciiTheme="minorHAnsi" w:hAnsiTheme="minorHAnsi" w:cstheme="minorHAnsi"/>
              </w:rPr>
            </w:pPr>
          </w:p>
          <w:p w:rsidR="004C2205" w:rsidRDefault="004C2205" w:rsidP="004C2205">
            <w:pPr>
              <w:pStyle w:val="paragraph"/>
              <w:spacing w:before="0" w:beforeAutospacing="0" w:after="0" w:afterAutospacing="0"/>
              <w:textAlignment w:val="baseline"/>
              <w:rPr>
                <w:rStyle w:val="eop"/>
                <w:rFonts w:asciiTheme="minorHAnsi" w:hAnsiTheme="minorHAnsi" w:cstheme="minorHAnsi"/>
              </w:rPr>
            </w:pPr>
            <w:r w:rsidRPr="004F3040">
              <w:rPr>
                <w:rStyle w:val="normaltextrun"/>
                <w:rFonts w:asciiTheme="minorHAnsi" w:hAnsiTheme="minorHAnsi" w:cstheme="minorHAnsi"/>
              </w:rPr>
              <w:t>Through a process of the development, recording and refining of ideas learners develop life skills such as problem solving, time management and self-reflection. </w:t>
            </w:r>
            <w:r w:rsidRPr="004F3040">
              <w:rPr>
                <w:rStyle w:val="eop"/>
                <w:rFonts w:asciiTheme="minorHAnsi" w:hAnsiTheme="minorHAnsi" w:cstheme="minorHAnsi"/>
              </w:rPr>
              <w:t> </w:t>
            </w:r>
            <w:r w:rsidRPr="004F3040">
              <w:rPr>
                <w:rStyle w:val="normaltextrun"/>
                <w:rFonts w:asciiTheme="minorHAnsi" w:hAnsiTheme="minorHAnsi" w:cstheme="minorHAnsi"/>
              </w:rPr>
              <w:t>A safe and supportive environment promotes creative thinking, exploration and investigation. The visual, tactile and sensory qualities of art making allows learners to enjoy the progress they make. Learners are encouraged to become motivated and independent in their thinking as they progress through the key stages.</w:t>
            </w:r>
            <w:r w:rsidRPr="004F3040">
              <w:rPr>
                <w:rStyle w:val="eop"/>
                <w:rFonts w:asciiTheme="minorHAnsi" w:hAnsiTheme="minorHAnsi" w:cstheme="minorHAnsi"/>
              </w:rPr>
              <w:t> </w:t>
            </w:r>
          </w:p>
          <w:p w:rsidR="004F3040" w:rsidRPr="004F3040" w:rsidRDefault="004F3040" w:rsidP="004C2205">
            <w:pPr>
              <w:pStyle w:val="paragraph"/>
              <w:spacing w:before="0" w:beforeAutospacing="0" w:after="0" w:afterAutospacing="0"/>
              <w:textAlignment w:val="baseline"/>
              <w:rPr>
                <w:rFonts w:asciiTheme="minorHAnsi" w:hAnsiTheme="minorHAnsi" w:cstheme="minorHAnsi"/>
              </w:rPr>
            </w:pPr>
          </w:p>
          <w:p w:rsidR="00E15480" w:rsidRPr="004F3040" w:rsidRDefault="004C2205" w:rsidP="004F3040">
            <w:pPr>
              <w:pStyle w:val="paragraph"/>
              <w:spacing w:before="0" w:beforeAutospacing="0" w:after="0" w:afterAutospacing="0"/>
              <w:textAlignment w:val="baseline"/>
              <w:rPr>
                <w:rFonts w:asciiTheme="minorHAnsi" w:hAnsiTheme="minorHAnsi" w:cstheme="minorHAnsi"/>
              </w:rPr>
            </w:pPr>
            <w:r w:rsidRPr="004F3040">
              <w:rPr>
                <w:rStyle w:val="normaltextrun"/>
                <w:rFonts w:asciiTheme="minorHAnsi" w:hAnsiTheme="minorHAnsi" w:cstheme="minorHAnsi"/>
              </w:rPr>
              <w:t>Reference is made to a wide range of artists, designers and makers. Opportunities to develop an understanding of the context for arts education in the creative industries is provided. Regular visits to galleries and other cultural institutions support the work completed in school, furthermore this prepares students for further study or post 16 placements.</w:t>
            </w:r>
            <w:r w:rsidRPr="004F3040">
              <w:rPr>
                <w:rStyle w:val="eop"/>
                <w:rFonts w:asciiTheme="minorHAnsi" w:hAnsiTheme="minorHAnsi" w:cstheme="minorHAnsi"/>
              </w:rPr>
              <w:t> </w:t>
            </w:r>
          </w:p>
        </w:tc>
      </w:tr>
      <w:tr w:rsidR="00BE7BEC" w:rsidRPr="00165CC6" w:rsidTr="00BE7BEC">
        <w:tc>
          <w:tcPr>
            <w:tcW w:w="9342" w:type="dxa"/>
            <w:tcBorders>
              <w:top w:val="single" w:sz="24" w:space="0" w:color="auto"/>
              <w:left w:val="single" w:sz="24" w:space="0" w:color="auto"/>
              <w:bottom w:val="nil"/>
              <w:right w:val="single" w:sz="24" w:space="0" w:color="auto"/>
            </w:tcBorders>
            <w:shd w:val="clear" w:color="auto" w:fill="D9D9D9"/>
          </w:tcPr>
          <w:p w:rsidR="00BE7BEC" w:rsidRPr="004F3040" w:rsidRDefault="00BE7BEC" w:rsidP="00BE7BEC">
            <w:pPr>
              <w:spacing w:before="100" w:beforeAutospacing="1" w:after="100" w:afterAutospacing="1" w:line="240" w:lineRule="auto"/>
              <w:outlineLvl w:val="2"/>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Key Stage 3</w:t>
            </w:r>
          </w:p>
          <w:p w:rsidR="00302964" w:rsidRPr="004F3040" w:rsidRDefault="00302964" w:rsidP="00BE7BEC">
            <w:pPr>
              <w:spacing w:before="100" w:beforeAutospacing="1" w:after="100" w:afterAutospacing="1" w:line="240" w:lineRule="auto"/>
              <w:outlineLvl w:val="2"/>
              <w:rPr>
                <w:rFonts w:asciiTheme="minorHAnsi" w:eastAsia="Times New Roman" w:hAnsiTheme="minorHAnsi" w:cstheme="minorHAnsi"/>
                <w:b/>
                <w:bCs/>
                <w:sz w:val="24"/>
                <w:szCs w:val="24"/>
                <w:lang w:eastAsia="en-GB"/>
              </w:rPr>
            </w:pPr>
          </w:p>
        </w:tc>
      </w:tr>
      <w:tr w:rsidR="00AB4FE9" w:rsidRPr="00165CC6" w:rsidTr="005911C1">
        <w:trPr>
          <w:trHeight w:val="636"/>
        </w:trPr>
        <w:tc>
          <w:tcPr>
            <w:tcW w:w="9342" w:type="dxa"/>
            <w:tcBorders>
              <w:top w:val="single" w:sz="6" w:space="0" w:color="auto"/>
              <w:left w:val="single" w:sz="24" w:space="0" w:color="auto"/>
              <w:bottom w:val="single" w:sz="6" w:space="0" w:color="auto"/>
              <w:right w:val="single" w:sz="24" w:space="0" w:color="auto"/>
            </w:tcBorders>
            <w:shd w:val="clear" w:color="auto" w:fill="D9D9D9"/>
          </w:tcPr>
          <w:p w:rsidR="00AB4FE9" w:rsidRPr="004F3040" w:rsidRDefault="00AB4FE9" w:rsidP="00AB4FE9">
            <w:pPr>
              <w:spacing w:after="0" w:line="240" w:lineRule="auto"/>
              <w:rPr>
                <w:rFonts w:asciiTheme="minorHAnsi" w:eastAsia="Times New Roman" w:hAnsiTheme="minorHAnsi" w:cstheme="minorHAnsi"/>
                <w:b/>
                <w:bCs/>
                <w:i/>
                <w:sz w:val="24"/>
                <w:szCs w:val="24"/>
                <w:lang w:eastAsia="en-GB"/>
              </w:rPr>
            </w:pPr>
            <w:r w:rsidRPr="004F3040">
              <w:rPr>
                <w:rFonts w:asciiTheme="minorHAnsi" w:eastAsia="Times New Roman" w:hAnsiTheme="minorHAnsi" w:cstheme="minorHAnsi"/>
                <w:b/>
                <w:bCs/>
                <w:sz w:val="24"/>
                <w:szCs w:val="24"/>
                <w:lang w:eastAsia="en-GB"/>
              </w:rPr>
              <w:t>Course breakdown</w:t>
            </w:r>
            <w:r w:rsidR="00D61223" w:rsidRPr="004F3040">
              <w:rPr>
                <w:rFonts w:asciiTheme="minorHAnsi" w:eastAsia="Times New Roman" w:hAnsiTheme="minorHAnsi" w:cstheme="minorHAnsi"/>
                <w:b/>
                <w:bCs/>
                <w:sz w:val="24"/>
                <w:szCs w:val="24"/>
                <w:lang w:eastAsia="en-GB"/>
              </w:rPr>
              <w:t>/Implementation</w:t>
            </w:r>
            <w:r w:rsidRPr="004F3040">
              <w:rPr>
                <w:rFonts w:asciiTheme="minorHAnsi" w:eastAsia="Times New Roman" w:hAnsiTheme="minorHAnsi" w:cstheme="minorHAnsi"/>
                <w:b/>
                <w:bCs/>
                <w:sz w:val="24"/>
                <w:szCs w:val="24"/>
                <w:lang w:eastAsia="en-GB"/>
              </w:rPr>
              <w:t xml:space="preserve"> [</w:t>
            </w:r>
            <w:r w:rsidRPr="004F3040">
              <w:rPr>
                <w:rFonts w:asciiTheme="minorHAnsi" w:eastAsia="Times New Roman" w:hAnsiTheme="minorHAnsi" w:cstheme="minorHAnsi"/>
                <w:bCs/>
                <w:sz w:val="24"/>
                <w:szCs w:val="24"/>
                <w:lang w:eastAsia="en-GB"/>
              </w:rPr>
              <w:t>Whether there is</w:t>
            </w:r>
            <w:r w:rsidRPr="004F3040">
              <w:rPr>
                <w:rFonts w:asciiTheme="minorHAnsi" w:eastAsia="Times New Roman" w:hAnsiTheme="minorHAnsi" w:cstheme="minorHAnsi"/>
                <w:b/>
                <w:bCs/>
                <w:sz w:val="24"/>
                <w:szCs w:val="24"/>
                <w:lang w:eastAsia="en-GB"/>
              </w:rPr>
              <w:t xml:space="preserve"> </w:t>
            </w:r>
            <w:r w:rsidRPr="004F3040">
              <w:rPr>
                <w:rFonts w:asciiTheme="minorHAnsi" w:eastAsia="Times New Roman" w:hAnsiTheme="minorHAnsi" w:cstheme="minorHAnsi"/>
                <w:bCs/>
                <w:sz w:val="24"/>
                <w:szCs w:val="24"/>
                <w:lang w:eastAsia="en-GB"/>
              </w:rPr>
              <w:t>one stream or multiple approaches to teaching]</w:t>
            </w:r>
            <w:r w:rsidRPr="004F3040">
              <w:rPr>
                <w:rFonts w:asciiTheme="minorHAnsi" w:eastAsia="Times New Roman" w:hAnsiTheme="minorHAnsi" w:cstheme="minorHAnsi"/>
                <w:b/>
                <w:bCs/>
                <w:sz w:val="24"/>
                <w:szCs w:val="24"/>
                <w:lang w:eastAsia="en-GB"/>
              </w:rPr>
              <w:t xml:space="preserve"> </w:t>
            </w:r>
          </w:p>
        </w:tc>
      </w:tr>
      <w:tr w:rsidR="00BE7BEC" w:rsidRPr="00165CC6" w:rsidTr="00BE7BEC">
        <w:tc>
          <w:tcPr>
            <w:tcW w:w="9342" w:type="dxa"/>
            <w:tcBorders>
              <w:top w:val="nil"/>
              <w:left w:val="single" w:sz="24" w:space="0" w:color="auto"/>
              <w:bottom w:val="single" w:sz="24" w:space="0" w:color="auto"/>
              <w:right w:val="single" w:sz="24" w:space="0" w:color="auto"/>
            </w:tcBorders>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7173"/>
            </w:tblGrid>
            <w:tr w:rsidR="00BE7BEC" w:rsidRPr="004F3040" w:rsidTr="00302964">
              <w:tc>
                <w:tcPr>
                  <w:tcW w:w="1838" w:type="dxa"/>
                  <w:shd w:val="clear" w:color="auto" w:fill="D9D9D9"/>
                </w:tcPr>
                <w:p w:rsidR="00302964" w:rsidRPr="004F3040" w:rsidRDefault="00BE7BEC" w:rsidP="00BE7BEC">
                  <w:pPr>
                    <w:framePr w:hSpace="180" w:wrap="around" w:vAnchor="page" w:hAnchor="margin" w:y="2791"/>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Autumn 1</w:t>
                  </w:r>
                </w:p>
              </w:tc>
              <w:tc>
                <w:tcPr>
                  <w:tcW w:w="7173" w:type="dxa"/>
                  <w:shd w:val="clear" w:color="auto" w:fill="auto"/>
                </w:tcPr>
                <w:p w:rsidR="00B801E5" w:rsidRPr="004F3040" w:rsidRDefault="00F35301" w:rsidP="00F35301">
                  <w:pPr>
                    <w:rPr>
                      <w:rFonts w:asciiTheme="minorHAnsi" w:hAnsiTheme="minorHAnsi" w:cstheme="minorHAnsi"/>
                      <w:sz w:val="24"/>
                      <w:szCs w:val="24"/>
                    </w:rPr>
                  </w:pPr>
                  <w:r w:rsidRPr="004F3040">
                    <w:rPr>
                      <w:rFonts w:asciiTheme="minorHAnsi" w:hAnsiTheme="minorHAnsi" w:cstheme="minorHAnsi"/>
                      <w:sz w:val="24"/>
                      <w:szCs w:val="24"/>
                    </w:rPr>
                    <w:t>What is a map?</w:t>
                  </w:r>
                </w:p>
              </w:tc>
            </w:tr>
            <w:tr w:rsidR="00BE7BEC" w:rsidRPr="004F3040" w:rsidTr="00302964">
              <w:tc>
                <w:tcPr>
                  <w:tcW w:w="1838" w:type="dxa"/>
                  <w:shd w:val="clear" w:color="auto" w:fill="D9D9D9"/>
                </w:tcPr>
                <w:p w:rsidR="00302964" w:rsidRPr="004F3040" w:rsidRDefault="00BE7BEC" w:rsidP="00BE7BEC">
                  <w:pPr>
                    <w:framePr w:hSpace="180" w:wrap="around" w:vAnchor="page" w:hAnchor="margin" w:y="2791"/>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Autumn 2</w:t>
                  </w:r>
                </w:p>
              </w:tc>
              <w:tc>
                <w:tcPr>
                  <w:tcW w:w="7173" w:type="dxa"/>
                  <w:shd w:val="clear" w:color="auto" w:fill="auto"/>
                </w:tcPr>
                <w:p w:rsidR="00302964" w:rsidRPr="004F3040" w:rsidRDefault="00F35301" w:rsidP="00F35301">
                  <w:pPr>
                    <w:rPr>
                      <w:rFonts w:asciiTheme="minorHAnsi" w:hAnsiTheme="minorHAnsi" w:cstheme="minorHAnsi"/>
                      <w:sz w:val="24"/>
                      <w:szCs w:val="24"/>
                    </w:rPr>
                  </w:pPr>
                  <w:r w:rsidRPr="004F3040">
                    <w:rPr>
                      <w:rFonts w:asciiTheme="minorHAnsi" w:hAnsiTheme="minorHAnsi" w:cstheme="minorHAnsi"/>
                      <w:sz w:val="24"/>
                      <w:szCs w:val="24"/>
                    </w:rPr>
                    <w:t>Flags as indicators of identity</w:t>
                  </w:r>
                </w:p>
              </w:tc>
            </w:tr>
            <w:tr w:rsidR="00BE7BEC" w:rsidRPr="004F3040" w:rsidTr="00302964">
              <w:tc>
                <w:tcPr>
                  <w:tcW w:w="1838" w:type="dxa"/>
                  <w:shd w:val="clear" w:color="auto" w:fill="D9D9D9"/>
                </w:tcPr>
                <w:p w:rsidR="00302964" w:rsidRPr="004F3040" w:rsidRDefault="00BE7BEC" w:rsidP="00BE7BEC">
                  <w:pPr>
                    <w:framePr w:hSpace="180" w:wrap="around" w:vAnchor="page" w:hAnchor="margin" w:y="2791"/>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Spring 1</w:t>
                  </w:r>
                </w:p>
              </w:tc>
              <w:tc>
                <w:tcPr>
                  <w:tcW w:w="7173" w:type="dxa"/>
                  <w:shd w:val="clear" w:color="auto" w:fill="auto"/>
                </w:tcPr>
                <w:p w:rsidR="00675D69" w:rsidRPr="004F3040" w:rsidRDefault="00F35301" w:rsidP="00F35301">
                  <w:pPr>
                    <w:rPr>
                      <w:rFonts w:asciiTheme="minorHAnsi" w:hAnsiTheme="minorHAnsi" w:cstheme="minorHAnsi"/>
                      <w:sz w:val="24"/>
                      <w:szCs w:val="24"/>
                    </w:rPr>
                  </w:pPr>
                  <w:r w:rsidRPr="004F3040">
                    <w:rPr>
                      <w:rFonts w:asciiTheme="minorHAnsi" w:hAnsiTheme="minorHAnsi" w:cstheme="minorHAnsi"/>
                      <w:sz w:val="24"/>
                      <w:szCs w:val="24"/>
                    </w:rPr>
                    <w:t xml:space="preserve">Architecture </w:t>
                  </w:r>
                </w:p>
              </w:tc>
            </w:tr>
            <w:tr w:rsidR="00BE7BEC" w:rsidRPr="004F3040" w:rsidTr="00302964">
              <w:tc>
                <w:tcPr>
                  <w:tcW w:w="1838" w:type="dxa"/>
                  <w:shd w:val="clear" w:color="auto" w:fill="D9D9D9"/>
                </w:tcPr>
                <w:p w:rsidR="00302964" w:rsidRPr="004F3040" w:rsidRDefault="00BE7BEC" w:rsidP="00BE7BEC">
                  <w:pPr>
                    <w:framePr w:hSpace="180" w:wrap="around" w:vAnchor="page" w:hAnchor="margin" w:y="2791"/>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Spring 2</w:t>
                  </w:r>
                </w:p>
              </w:tc>
              <w:tc>
                <w:tcPr>
                  <w:tcW w:w="7173" w:type="dxa"/>
                  <w:shd w:val="clear" w:color="auto" w:fill="auto"/>
                </w:tcPr>
                <w:p w:rsidR="00516653" w:rsidRPr="004F3040" w:rsidRDefault="00F35301" w:rsidP="00F35301">
                  <w:pPr>
                    <w:rPr>
                      <w:rFonts w:asciiTheme="minorHAnsi" w:hAnsiTheme="minorHAnsi" w:cstheme="minorHAnsi"/>
                      <w:sz w:val="24"/>
                      <w:szCs w:val="24"/>
                    </w:rPr>
                  </w:pPr>
                  <w:r w:rsidRPr="004F3040">
                    <w:rPr>
                      <w:rFonts w:asciiTheme="minorHAnsi" w:hAnsiTheme="minorHAnsi" w:cstheme="minorHAnsi"/>
                      <w:sz w:val="24"/>
                      <w:szCs w:val="24"/>
                    </w:rPr>
                    <w:t>Drawing</w:t>
                  </w:r>
                  <w:r w:rsidR="004C2205" w:rsidRPr="004F3040">
                    <w:rPr>
                      <w:rFonts w:asciiTheme="minorHAnsi" w:hAnsiTheme="minorHAnsi" w:cstheme="minorHAnsi"/>
                      <w:sz w:val="24"/>
                      <w:szCs w:val="24"/>
                    </w:rPr>
                    <w:t>;</w:t>
                  </w:r>
                  <w:r w:rsidRPr="004F3040">
                    <w:rPr>
                      <w:rFonts w:asciiTheme="minorHAnsi" w:hAnsiTheme="minorHAnsi" w:cstheme="minorHAnsi"/>
                      <w:sz w:val="24"/>
                      <w:szCs w:val="24"/>
                    </w:rPr>
                    <w:t xml:space="preserve"> line</w:t>
                  </w:r>
                  <w:r w:rsidR="004C2205" w:rsidRPr="004F3040">
                    <w:rPr>
                      <w:rFonts w:asciiTheme="minorHAnsi" w:hAnsiTheme="minorHAnsi" w:cstheme="minorHAnsi"/>
                      <w:sz w:val="24"/>
                      <w:szCs w:val="24"/>
                    </w:rPr>
                    <w:t xml:space="preserve">, </w:t>
                  </w:r>
                  <w:r w:rsidRPr="004F3040">
                    <w:rPr>
                      <w:rFonts w:asciiTheme="minorHAnsi" w:hAnsiTheme="minorHAnsi" w:cstheme="minorHAnsi"/>
                      <w:sz w:val="24"/>
                      <w:szCs w:val="24"/>
                    </w:rPr>
                    <w:t>tone</w:t>
                  </w:r>
                  <w:r w:rsidR="004C2205" w:rsidRPr="004F3040">
                    <w:rPr>
                      <w:rFonts w:asciiTheme="minorHAnsi" w:hAnsiTheme="minorHAnsi" w:cstheme="minorHAnsi"/>
                      <w:sz w:val="24"/>
                      <w:szCs w:val="24"/>
                    </w:rPr>
                    <w:t xml:space="preserve"> and composition</w:t>
                  </w:r>
                </w:p>
              </w:tc>
            </w:tr>
            <w:tr w:rsidR="00BE7BEC" w:rsidRPr="004F3040" w:rsidTr="00302964">
              <w:tc>
                <w:tcPr>
                  <w:tcW w:w="1838" w:type="dxa"/>
                  <w:shd w:val="clear" w:color="auto" w:fill="D9D9D9"/>
                </w:tcPr>
                <w:p w:rsidR="00302964" w:rsidRPr="004F3040" w:rsidRDefault="00BE7BEC" w:rsidP="00BE7BEC">
                  <w:pPr>
                    <w:framePr w:hSpace="180" w:wrap="around" w:vAnchor="page" w:hAnchor="margin" w:y="2791"/>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Summer 1</w:t>
                  </w:r>
                </w:p>
              </w:tc>
              <w:tc>
                <w:tcPr>
                  <w:tcW w:w="7173" w:type="dxa"/>
                  <w:shd w:val="clear" w:color="auto" w:fill="auto"/>
                </w:tcPr>
                <w:p w:rsidR="00603AB6" w:rsidRPr="004F3040" w:rsidRDefault="00F35301" w:rsidP="00F35301">
                  <w:pPr>
                    <w:rPr>
                      <w:rFonts w:asciiTheme="minorHAnsi" w:hAnsiTheme="minorHAnsi" w:cstheme="minorHAnsi"/>
                      <w:sz w:val="24"/>
                      <w:szCs w:val="24"/>
                    </w:rPr>
                  </w:pPr>
                  <w:r w:rsidRPr="004F3040">
                    <w:rPr>
                      <w:rFonts w:asciiTheme="minorHAnsi" w:hAnsiTheme="minorHAnsi" w:cstheme="minorHAnsi"/>
                      <w:sz w:val="24"/>
                      <w:szCs w:val="24"/>
                    </w:rPr>
                    <w:t>Van Gogh;</w:t>
                  </w:r>
                  <w:r w:rsidR="004C2205" w:rsidRPr="004F3040">
                    <w:rPr>
                      <w:rFonts w:asciiTheme="minorHAnsi" w:hAnsiTheme="minorHAnsi" w:cstheme="minorHAnsi"/>
                      <w:sz w:val="24"/>
                      <w:szCs w:val="24"/>
                    </w:rPr>
                    <w:t xml:space="preserve"> </w:t>
                  </w:r>
                  <w:r w:rsidRPr="004F3040">
                    <w:rPr>
                      <w:rFonts w:asciiTheme="minorHAnsi" w:hAnsiTheme="minorHAnsi" w:cstheme="minorHAnsi"/>
                      <w:sz w:val="24"/>
                      <w:szCs w:val="24"/>
                    </w:rPr>
                    <w:t>colour</w:t>
                  </w:r>
                  <w:r w:rsidR="004C2205" w:rsidRPr="004F3040">
                    <w:rPr>
                      <w:rFonts w:asciiTheme="minorHAnsi" w:hAnsiTheme="minorHAnsi" w:cstheme="minorHAnsi"/>
                      <w:sz w:val="24"/>
                      <w:szCs w:val="24"/>
                    </w:rPr>
                    <w:t>, texture and recording</w:t>
                  </w:r>
                </w:p>
              </w:tc>
            </w:tr>
            <w:tr w:rsidR="00BE7BEC" w:rsidRPr="004F3040" w:rsidTr="00302964">
              <w:tc>
                <w:tcPr>
                  <w:tcW w:w="1838" w:type="dxa"/>
                  <w:shd w:val="clear" w:color="auto" w:fill="D9D9D9"/>
                </w:tcPr>
                <w:p w:rsidR="00302964" w:rsidRPr="004F3040" w:rsidRDefault="00BE7BEC" w:rsidP="00BE7BEC">
                  <w:pPr>
                    <w:framePr w:hSpace="180" w:wrap="around" w:vAnchor="page" w:hAnchor="margin" w:y="2791"/>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Summer 2</w:t>
                  </w:r>
                </w:p>
              </w:tc>
              <w:tc>
                <w:tcPr>
                  <w:tcW w:w="7173" w:type="dxa"/>
                  <w:shd w:val="clear" w:color="auto" w:fill="auto"/>
                </w:tcPr>
                <w:p w:rsidR="00BF222D" w:rsidRPr="004F3040" w:rsidRDefault="004C2205" w:rsidP="00F35301">
                  <w:pPr>
                    <w:rPr>
                      <w:rFonts w:asciiTheme="minorHAnsi" w:hAnsiTheme="minorHAnsi" w:cstheme="minorHAnsi"/>
                      <w:sz w:val="24"/>
                      <w:szCs w:val="24"/>
                    </w:rPr>
                  </w:pPr>
                  <w:r w:rsidRPr="004F3040">
                    <w:rPr>
                      <w:rFonts w:asciiTheme="minorHAnsi" w:hAnsiTheme="minorHAnsi" w:cstheme="minorHAnsi"/>
                      <w:sz w:val="24"/>
                      <w:szCs w:val="24"/>
                    </w:rPr>
                    <w:t>Consumer society, Pop art, branding and advertising</w:t>
                  </w:r>
                </w:p>
              </w:tc>
            </w:tr>
            <w:tr w:rsidR="00BE7BEC" w:rsidRPr="004F3040" w:rsidTr="00302964">
              <w:tc>
                <w:tcPr>
                  <w:tcW w:w="1838" w:type="dxa"/>
                  <w:shd w:val="clear" w:color="auto" w:fill="D9D9D9"/>
                </w:tcPr>
                <w:p w:rsidR="00BE7BEC" w:rsidRPr="004F3040" w:rsidRDefault="00BE7BEC" w:rsidP="00BE7BEC">
                  <w:pPr>
                    <w:framePr w:hSpace="180" w:wrap="around" w:vAnchor="page" w:hAnchor="margin" w:y="2791"/>
                    <w:spacing w:after="0" w:line="240" w:lineRule="auto"/>
                    <w:rPr>
                      <w:rFonts w:asciiTheme="minorHAnsi" w:hAnsiTheme="minorHAnsi" w:cstheme="minorHAnsi"/>
                      <w:sz w:val="24"/>
                      <w:szCs w:val="24"/>
                    </w:rPr>
                  </w:pPr>
                  <w:r w:rsidRPr="004F3040">
                    <w:rPr>
                      <w:rFonts w:asciiTheme="minorHAnsi" w:eastAsia="Times New Roman" w:hAnsiTheme="minorHAnsi" w:cstheme="minorHAnsi"/>
                      <w:b/>
                      <w:bCs/>
                      <w:sz w:val="24"/>
                      <w:szCs w:val="24"/>
                      <w:lang w:eastAsia="en-GB"/>
                    </w:rPr>
                    <w:t xml:space="preserve">Assessment </w:t>
                  </w:r>
                </w:p>
              </w:tc>
              <w:tc>
                <w:tcPr>
                  <w:tcW w:w="7173" w:type="dxa"/>
                  <w:shd w:val="clear" w:color="auto" w:fill="auto"/>
                </w:tcPr>
                <w:p w:rsidR="00BF222D" w:rsidRPr="004F3040" w:rsidRDefault="00F35301" w:rsidP="00BE7BEC">
                  <w:pPr>
                    <w:framePr w:hSpace="180" w:wrap="around" w:vAnchor="page" w:hAnchor="margin" w:y="2791"/>
                    <w:spacing w:after="0" w:line="240" w:lineRule="auto"/>
                    <w:rPr>
                      <w:rFonts w:asciiTheme="minorHAnsi" w:hAnsiTheme="minorHAnsi" w:cstheme="minorHAnsi"/>
                      <w:sz w:val="24"/>
                      <w:szCs w:val="24"/>
                    </w:rPr>
                  </w:pPr>
                  <w:r w:rsidRPr="004F3040">
                    <w:rPr>
                      <w:rFonts w:asciiTheme="minorHAnsi" w:hAnsiTheme="minorHAnsi" w:cstheme="minorHAnsi"/>
                      <w:sz w:val="24"/>
                      <w:szCs w:val="24"/>
                    </w:rPr>
                    <w:t>Level assessment 1-9</w:t>
                  </w:r>
                </w:p>
                <w:p w:rsidR="00BF222D" w:rsidRPr="004F3040" w:rsidRDefault="00BF222D" w:rsidP="00BE7BEC">
                  <w:pPr>
                    <w:framePr w:hSpace="180" w:wrap="around" w:vAnchor="page" w:hAnchor="margin" w:y="2791"/>
                    <w:spacing w:after="0" w:line="240" w:lineRule="auto"/>
                    <w:rPr>
                      <w:rFonts w:asciiTheme="minorHAnsi" w:hAnsiTheme="minorHAnsi" w:cstheme="minorHAnsi"/>
                      <w:sz w:val="24"/>
                      <w:szCs w:val="24"/>
                    </w:rPr>
                  </w:pPr>
                </w:p>
              </w:tc>
            </w:tr>
          </w:tbl>
          <w:p w:rsidR="00BE7BEC" w:rsidRPr="004F3040" w:rsidRDefault="00BE7BEC" w:rsidP="00BE7BEC">
            <w:pPr>
              <w:spacing w:after="0" w:line="240" w:lineRule="auto"/>
              <w:rPr>
                <w:rFonts w:asciiTheme="minorHAnsi" w:hAnsiTheme="minorHAnsi" w:cstheme="minorHAnsi"/>
                <w:sz w:val="24"/>
                <w:szCs w:val="24"/>
              </w:rPr>
            </w:pPr>
          </w:p>
        </w:tc>
      </w:tr>
      <w:tr w:rsidR="00BE7BEC" w:rsidRPr="00165CC6" w:rsidTr="00BE7BEC">
        <w:tc>
          <w:tcPr>
            <w:tcW w:w="9342" w:type="dxa"/>
            <w:tcBorders>
              <w:top w:val="single" w:sz="24" w:space="0" w:color="auto"/>
              <w:left w:val="single" w:sz="24" w:space="0" w:color="auto"/>
              <w:bottom w:val="single" w:sz="6" w:space="0" w:color="auto"/>
              <w:right w:val="single" w:sz="24" w:space="0" w:color="auto"/>
            </w:tcBorders>
            <w:shd w:val="clear" w:color="auto" w:fill="D9D9D9"/>
          </w:tcPr>
          <w:p w:rsidR="00BE7BEC" w:rsidRPr="004F3040" w:rsidRDefault="00BE7BEC" w:rsidP="00BE7BEC">
            <w:pPr>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lastRenderedPageBreak/>
              <w:t>Key Stage 4 </w:t>
            </w:r>
          </w:p>
          <w:p w:rsidR="00BE7BEC" w:rsidRPr="004F3040" w:rsidRDefault="00BE7BEC" w:rsidP="00BE7BEC">
            <w:pPr>
              <w:spacing w:after="0" w:line="240" w:lineRule="auto"/>
              <w:rPr>
                <w:rFonts w:asciiTheme="minorHAnsi" w:hAnsiTheme="minorHAnsi" w:cstheme="minorHAnsi"/>
                <w:sz w:val="24"/>
                <w:szCs w:val="24"/>
              </w:rPr>
            </w:pPr>
          </w:p>
        </w:tc>
      </w:tr>
      <w:tr w:rsidR="00BE7BEC" w:rsidRPr="00165CC6" w:rsidTr="00BE7BEC">
        <w:trPr>
          <w:trHeight w:val="636"/>
        </w:trPr>
        <w:tc>
          <w:tcPr>
            <w:tcW w:w="9342" w:type="dxa"/>
            <w:tcBorders>
              <w:top w:val="single" w:sz="6" w:space="0" w:color="auto"/>
              <w:left w:val="single" w:sz="24" w:space="0" w:color="auto"/>
              <w:bottom w:val="single" w:sz="6" w:space="0" w:color="auto"/>
              <w:right w:val="single" w:sz="24" w:space="0" w:color="auto"/>
            </w:tcBorders>
            <w:shd w:val="clear" w:color="auto" w:fill="D9D9D9"/>
          </w:tcPr>
          <w:p w:rsidR="00BE7BEC" w:rsidRPr="004F3040" w:rsidRDefault="00BE7BEC" w:rsidP="00BE7BEC">
            <w:pPr>
              <w:spacing w:after="0" w:line="240" w:lineRule="auto"/>
              <w:rPr>
                <w:rFonts w:asciiTheme="minorHAnsi" w:eastAsia="Times New Roman" w:hAnsiTheme="minorHAnsi" w:cstheme="minorHAnsi"/>
                <w:b/>
                <w:bCs/>
                <w:i/>
                <w:sz w:val="24"/>
                <w:szCs w:val="24"/>
                <w:lang w:eastAsia="en-GB"/>
              </w:rPr>
            </w:pPr>
          </w:p>
        </w:tc>
      </w:tr>
      <w:tr w:rsidR="00BE7BEC" w:rsidRPr="00165CC6" w:rsidTr="00BE7BEC">
        <w:trPr>
          <w:trHeight w:val="601"/>
        </w:trPr>
        <w:tc>
          <w:tcPr>
            <w:tcW w:w="9342" w:type="dxa"/>
            <w:tcBorders>
              <w:top w:val="single" w:sz="6" w:space="0" w:color="auto"/>
              <w:left w:val="single" w:sz="24" w:space="0" w:color="auto"/>
              <w:right w:val="single" w:sz="24" w:space="0" w:color="auto"/>
            </w:tcBorders>
            <w:shd w:val="clear" w:color="auto" w:fill="auto"/>
          </w:tcPr>
          <w:p w:rsidR="00BE7BEC" w:rsidRPr="004F3040" w:rsidRDefault="00BE7BEC" w:rsidP="00BE7BEC">
            <w:pPr>
              <w:spacing w:before="100" w:beforeAutospacing="1" w:after="100" w:afterAutospacing="1" w:line="240" w:lineRule="auto"/>
              <w:outlineLvl w:val="1"/>
              <w:rPr>
                <w:rFonts w:asciiTheme="minorHAnsi" w:eastAsia="Times New Roman" w:hAnsiTheme="minorHAnsi" w:cstheme="minorHAnsi"/>
                <w:b/>
                <w:bCs/>
                <w:sz w:val="24"/>
                <w:szCs w:val="24"/>
                <w:lang w:eastAsia="en-GB"/>
              </w:rPr>
            </w:pPr>
          </w:p>
        </w:tc>
      </w:tr>
      <w:tr w:rsidR="00BE7BEC" w:rsidRPr="00165CC6" w:rsidTr="00BE7BEC">
        <w:trPr>
          <w:trHeight w:val="2356"/>
        </w:trPr>
        <w:tc>
          <w:tcPr>
            <w:tcW w:w="9342" w:type="dxa"/>
            <w:tcBorders>
              <w:top w:val="single" w:sz="6" w:space="0" w:color="auto"/>
              <w:left w:val="single" w:sz="24" w:space="0" w:color="auto"/>
              <w:bottom w:val="single" w:sz="24" w:space="0" w:color="auto"/>
              <w:right w:val="single" w:sz="24" w:space="0" w:color="auto"/>
            </w:tcBorders>
            <w:shd w:val="clear" w:color="auto" w:fill="FFFFFF"/>
          </w:tcPr>
          <w:tbl>
            <w:tblPr>
              <w:tblpPr w:leftFromText="180" w:rightFromText="180" w:vertAnchor="text" w:horzAnchor="margin" w:tblpY="-143"/>
              <w:tblOverlap w:val="never"/>
              <w:tblW w:w="9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3630"/>
              <w:gridCol w:w="3592"/>
            </w:tblGrid>
            <w:tr w:rsidR="00BE7BEC" w:rsidRPr="004F3040" w:rsidTr="00C11B4A">
              <w:trPr>
                <w:trHeight w:val="276"/>
              </w:trPr>
              <w:tc>
                <w:tcPr>
                  <w:tcW w:w="1894" w:type="dxa"/>
                  <w:shd w:val="clear" w:color="auto" w:fill="D9D9D9"/>
                </w:tcPr>
                <w:p w:rsidR="00BE7BEC" w:rsidRPr="004F3040" w:rsidRDefault="00BE7BEC" w:rsidP="00BE7BEC">
                  <w:pPr>
                    <w:spacing w:after="0" w:line="240" w:lineRule="auto"/>
                    <w:rPr>
                      <w:rFonts w:asciiTheme="minorHAnsi" w:eastAsia="Times New Roman" w:hAnsiTheme="minorHAnsi" w:cstheme="minorHAnsi"/>
                      <w:b/>
                      <w:bCs/>
                      <w:sz w:val="24"/>
                      <w:szCs w:val="24"/>
                      <w:lang w:eastAsia="en-GB"/>
                    </w:rPr>
                  </w:pPr>
                </w:p>
              </w:tc>
              <w:tc>
                <w:tcPr>
                  <w:tcW w:w="3630" w:type="dxa"/>
                  <w:tcBorders>
                    <w:bottom w:val="single" w:sz="4" w:space="0" w:color="auto"/>
                  </w:tcBorders>
                  <w:shd w:val="clear" w:color="auto" w:fill="D9D9D9"/>
                </w:tcPr>
                <w:p w:rsidR="00BE7BEC" w:rsidRPr="004F3040" w:rsidRDefault="00BE7BEC" w:rsidP="00BE7BEC">
                  <w:pPr>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 xml:space="preserve"> Year 10 </w:t>
                  </w:r>
                </w:p>
              </w:tc>
              <w:tc>
                <w:tcPr>
                  <w:tcW w:w="3592" w:type="dxa"/>
                  <w:tcBorders>
                    <w:bottom w:val="single" w:sz="4" w:space="0" w:color="auto"/>
                  </w:tcBorders>
                  <w:shd w:val="clear" w:color="auto" w:fill="D9D9D9"/>
                </w:tcPr>
                <w:p w:rsidR="00BE7BEC" w:rsidRPr="004F3040" w:rsidRDefault="00BE7BEC" w:rsidP="00BE7BEC">
                  <w:pPr>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 xml:space="preserve"> Year 11</w:t>
                  </w:r>
                </w:p>
              </w:tc>
            </w:tr>
            <w:tr w:rsidR="00BE7BEC" w:rsidRPr="004F3040" w:rsidTr="00C11B4A">
              <w:trPr>
                <w:trHeight w:val="263"/>
              </w:trPr>
              <w:tc>
                <w:tcPr>
                  <w:tcW w:w="1894" w:type="dxa"/>
                  <w:shd w:val="clear" w:color="auto" w:fill="D9D9D9"/>
                </w:tcPr>
                <w:p w:rsidR="00302964" w:rsidRPr="004F3040" w:rsidRDefault="00BE7BEC" w:rsidP="00BE7BEC">
                  <w:pPr>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Autumn 1</w:t>
                  </w:r>
                </w:p>
              </w:tc>
              <w:tc>
                <w:tcPr>
                  <w:tcW w:w="3630" w:type="dxa"/>
                  <w:shd w:val="clear" w:color="auto" w:fill="auto"/>
                </w:tcPr>
                <w:p w:rsidR="00F35301" w:rsidRPr="004F3040" w:rsidRDefault="004C2205" w:rsidP="00F35301">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Texture</w:t>
                  </w:r>
                </w:p>
                <w:p w:rsidR="00F35301" w:rsidRPr="004F3040" w:rsidRDefault="00F35301" w:rsidP="00F35301">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 xml:space="preserve">Introduction of unit </w:t>
                  </w:r>
                </w:p>
                <w:p w:rsidR="00C11B4A" w:rsidRPr="004F3040" w:rsidRDefault="00F35301" w:rsidP="00F35301">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Coverage of AO1, AO2, AO3 and AO4 assessment criteria</w:t>
                  </w:r>
                </w:p>
                <w:p w:rsidR="004C2205" w:rsidRPr="004F3040" w:rsidRDefault="004C2205" w:rsidP="00F35301">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Gallery visit and workshop</w:t>
                  </w:r>
                </w:p>
              </w:tc>
              <w:tc>
                <w:tcPr>
                  <w:tcW w:w="3592" w:type="dxa"/>
                  <w:shd w:val="clear" w:color="auto" w:fill="auto"/>
                </w:tcPr>
                <w:p w:rsidR="004C2205" w:rsidRPr="004F3040" w:rsidRDefault="004C2205" w:rsidP="004C2205">
                  <w:pPr>
                    <w:spacing w:before="100" w:beforeAutospacing="1" w:after="100" w:afterAutospacing="1" w:line="240" w:lineRule="auto"/>
                    <w:outlineLvl w:val="1"/>
                    <w:rPr>
                      <w:rFonts w:asciiTheme="minorHAnsi" w:eastAsia="Times New Roman" w:hAnsiTheme="minorHAnsi" w:cstheme="minorHAnsi"/>
                      <w:bCs/>
                      <w:sz w:val="24"/>
                      <w:szCs w:val="24"/>
                      <w:lang w:eastAsia="en-GB"/>
                    </w:rPr>
                  </w:pPr>
                  <w:r w:rsidRPr="004F3040">
                    <w:rPr>
                      <w:rFonts w:asciiTheme="minorHAnsi" w:eastAsia="Times New Roman" w:hAnsiTheme="minorHAnsi" w:cstheme="minorHAnsi"/>
                      <w:bCs/>
                      <w:sz w:val="24"/>
                      <w:szCs w:val="24"/>
                      <w:lang w:eastAsia="en-GB"/>
                    </w:rPr>
                    <w:t>Art media, techniques and process</w:t>
                  </w:r>
                </w:p>
                <w:p w:rsidR="004C2205" w:rsidRPr="004F3040" w:rsidRDefault="004C2205" w:rsidP="004C2205">
                  <w:pPr>
                    <w:rPr>
                      <w:rFonts w:asciiTheme="minorHAnsi" w:eastAsia="Times New Roman" w:hAnsiTheme="minorHAnsi" w:cstheme="minorHAnsi"/>
                      <w:sz w:val="24"/>
                      <w:szCs w:val="24"/>
                      <w:lang w:eastAsia="en-GB"/>
                    </w:rPr>
                  </w:pPr>
                  <w:r w:rsidRPr="004F3040">
                    <w:rPr>
                      <w:rFonts w:asciiTheme="minorHAnsi" w:eastAsia="Times New Roman" w:hAnsiTheme="minorHAnsi" w:cstheme="minorHAnsi"/>
                      <w:sz w:val="24"/>
                      <w:szCs w:val="24"/>
                      <w:lang w:eastAsia="en-GB"/>
                    </w:rPr>
                    <w:t>Introduction of unit</w:t>
                  </w:r>
                </w:p>
                <w:p w:rsidR="004C2205" w:rsidRPr="004F3040" w:rsidRDefault="004C2205" w:rsidP="004C2205">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Coverage of AO1, AO2, AO3 and AO4 assessment criteria</w:t>
                  </w:r>
                </w:p>
                <w:p w:rsidR="00F9713D" w:rsidRPr="004F3040" w:rsidRDefault="004C2205" w:rsidP="004C2205">
                  <w:pPr>
                    <w:rPr>
                      <w:rFonts w:asciiTheme="minorHAnsi" w:eastAsia="Times New Roman" w:hAnsiTheme="minorHAnsi" w:cstheme="minorHAnsi"/>
                      <w:sz w:val="24"/>
                      <w:szCs w:val="24"/>
                      <w:lang w:eastAsia="en-GB"/>
                    </w:rPr>
                  </w:pPr>
                  <w:r w:rsidRPr="004F3040">
                    <w:rPr>
                      <w:rFonts w:asciiTheme="minorHAnsi" w:eastAsia="Times New Roman" w:hAnsiTheme="minorHAnsi" w:cstheme="minorHAnsi"/>
                      <w:sz w:val="24"/>
                      <w:szCs w:val="24"/>
                      <w:lang w:eastAsia="en-GB"/>
                    </w:rPr>
                    <w:t>Gallery visit and workshop</w:t>
                  </w:r>
                </w:p>
              </w:tc>
            </w:tr>
            <w:tr w:rsidR="00BE7BEC" w:rsidRPr="004F3040" w:rsidTr="00C11B4A">
              <w:trPr>
                <w:trHeight w:val="263"/>
              </w:trPr>
              <w:tc>
                <w:tcPr>
                  <w:tcW w:w="1894" w:type="dxa"/>
                  <w:shd w:val="clear" w:color="auto" w:fill="D9D9D9"/>
                </w:tcPr>
                <w:p w:rsidR="00302964" w:rsidRPr="004F3040" w:rsidRDefault="00BE7BEC" w:rsidP="00BE7BEC">
                  <w:pPr>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Autumn 2</w:t>
                  </w:r>
                </w:p>
              </w:tc>
              <w:tc>
                <w:tcPr>
                  <w:tcW w:w="3630" w:type="dxa"/>
                  <w:shd w:val="clear" w:color="auto" w:fill="auto"/>
                </w:tcPr>
                <w:p w:rsidR="00302964" w:rsidRPr="004F3040" w:rsidRDefault="004C2205" w:rsidP="00F35301">
                  <w:pPr>
                    <w:spacing w:before="100" w:beforeAutospacing="1" w:after="100" w:afterAutospacing="1" w:line="240" w:lineRule="auto"/>
                    <w:outlineLvl w:val="1"/>
                    <w:rPr>
                      <w:rFonts w:asciiTheme="minorHAnsi" w:eastAsia="Times New Roman" w:hAnsiTheme="minorHAnsi" w:cstheme="minorHAnsi"/>
                      <w:bCs/>
                      <w:sz w:val="24"/>
                      <w:szCs w:val="24"/>
                      <w:lang w:eastAsia="en-GB"/>
                    </w:rPr>
                  </w:pPr>
                  <w:r w:rsidRPr="004F3040">
                    <w:rPr>
                      <w:rFonts w:asciiTheme="minorHAnsi" w:eastAsia="Times New Roman" w:hAnsiTheme="minorHAnsi" w:cstheme="minorHAnsi"/>
                      <w:bCs/>
                      <w:sz w:val="24"/>
                      <w:szCs w:val="24"/>
                      <w:lang w:eastAsia="en-GB"/>
                    </w:rPr>
                    <w:t>Texture</w:t>
                  </w:r>
                </w:p>
                <w:p w:rsidR="00F35301" w:rsidRPr="004F3040" w:rsidRDefault="00F35301" w:rsidP="00F35301">
                  <w:pPr>
                    <w:spacing w:before="100" w:beforeAutospacing="1" w:after="100" w:afterAutospacing="1" w:line="240" w:lineRule="auto"/>
                    <w:outlineLvl w:val="1"/>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Coverage of AO1, AO2, AO3 and AO</w:t>
                  </w:r>
                  <w:r w:rsidR="004F3040" w:rsidRPr="004F3040">
                    <w:rPr>
                      <w:rFonts w:asciiTheme="minorHAnsi" w:hAnsiTheme="minorHAnsi" w:cstheme="minorHAnsi"/>
                      <w:sz w:val="24"/>
                      <w:szCs w:val="24"/>
                      <w:shd w:val="clear" w:color="auto" w:fill="FFFFFF"/>
                    </w:rPr>
                    <w:t>4 assessment</w:t>
                  </w:r>
                  <w:r w:rsidRPr="004F3040">
                    <w:rPr>
                      <w:rFonts w:asciiTheme="minorHAnsi" w:hAnsiTheme="minorHAnsi" w:cstheme="minorHAnsi"/>
                      <w:sz w:val="24"/>
                      <w:szCs w:val="24"/>
                      <w:shd w:val="clear" w:color="auto" w:fill="FFFFFF"/>
                    </w:rPr>
                    <w:t xml:space="preserve"> criteria </w:t>
                  </w:r>
                </w:p>
                <w:p w:rsidR="00F35301" w:rsidRPr="004F3040" w:rsidRDefault="00F35301" w:rsidP="00F35301">
                  <w:pPr>
                    <w:spacing w:before="100" w:beforeAutospacing="1" w:after="100" w:afterAutospacing="1" w:line="240" w:lineRule="auto"/>
                    <w:outlineLvl w:val="1"/>
                    <w:rPr>
                      <w:rFonts w:asciiTheme="minorHAnsi" w:eastAsia="Times New Roman" w:hAnsiTheme="minorHAnsi" w:cstheme="minorHAnsi"/>
                      <w:bCs/>
                      <w:sz w:val="24"/>
                      <w:szCs w:val="24"/>
                      <w:lang w:eastAsia="en-GB"/>
                    </w:rPr>
                  </w:pPr>
                  <w:r w:rsidRPr="004F3040">
                    <w:rPr>
                      <w:rFonts w:asciiTheme="minorHAnsi" w:hAnsiTheme="minorHAnsi" w:cstheme="minorHAnsi"/>
                      <w:sz w:val="24"/>
                      <w:szCs w:val="24"/>
                      <w:shd w:val="clear" w:color="auto" w:fill="FFFFFF"/>
                    </w:rPr>
                    <w:t xml:space="preserve">Development of a personal response </w:t>
                  </w:r>
                </w:p>
              </w:tc>
              <w:tc>
                <w:tcPr>
                  <w:tcW w:w="3592" w:type="dxa"/>
                  <w:shd w:val="clear" w:color="auto" w:fill="auto"/>
                </w:tcPr>
                <w:p w:rsidR="004C2205" w:rsidRPr="004F3040" w:rsidRDefault="004C2205" w:rsidP="004C2205">
                  <w:pPr>
                    <w:spacing w:before="100" w:beforeAutospacing="1" w:after="100" w:afterAutospacing="1" w:line="240" w:lineRule="auto"/>
                    <w:outlineLvl w:val="1"/>
                    <w:rPr>
                      <w:rFonts w:asciiTheme="minorHAnsi" w:eastAsia="Times New Roman" w:hAnsiTheme="minorHAnsi" w:cstheme="minorHAnsi"/>
                      <w:bCs/>
                      <w:sz w:val="24"/>
                      <w:szCs w:val="24"/>
                      <w:lang w:eastAsia="en-GB"/>
                    </w:rPr>
                  </w:pPr>
                  <w:r w:rsidRPr="004F3040">
                    <w:rPr>
                      <w:rFonts w:asciiTheme="minorHAnsi" w:eastAsia="Times New Roman" w:hAnsiTheme="minorHAnsi" w:cstheme="minorHAnsi"/>
                      <w:bCs/>
                      <w:sz w:val="24"/>
                      <w:szCs w:val="24"/>
                      <w:lang w:eastAsia="en-GB"/>
                    </w:rPr>
                    <w:t>Art media, techniques and process</w:t>
                  </w:r>
                </w:p>
                <w:p w:rsidR="004C2205" w:rsidRPr="004F3040" w:rsidRDefault="004C2205" w:rsidP="004C2205">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Coverage of AO1, AO2, AO3 and AO4 assessment criteria</w:t>
                  </w:r>
                </w:p>
                <w:p w:rsidR="00302964" w:rsidRPr="004F3040" w:rsidRDefault="004C2205" w:rsidP="004C2205">
                  <w:pPr>
                    <w:rPr>
                      <w:rFonts w:asciiTheme="minorHAnsi" w:eastAsia="Times New Roman" w:hAnsiTheme="minorHAnsi" w:cstheme="minorHAnsi"/>
                      <w:sz w:val="24"/>
                      <w:szCs w:val="24"/>
                      <w:lang w:eastAsia="en-GB"/>
                    </w:rPr>
                  </w:pPr>
                  <w:r w:rsidRPr="004F3040">
                    <w:rPr>
                      <w:rFonts w:asciiTheme="minorHAnsi" w:eastAsia="Times New Roman" w:hAnsiTheme="minorHAnsi" w:cstheme="minorHAnsi"/>
                      <w:sz w:val="24"/>
                      <w:szCs w:val="24"/>
                      <w:lang w:eastAsia="en-GB"/>
                    </w:rPr>
                    <w:t>Completion of personal response</w:t>
                  </w:r>
                </w:p>
              </w:tc>
            </w:tr>
            <w:tr w:rsidR="00BE7BEC" w:rsidRPr="004F3040" w:rsidTr="00C11B4A">
              <w:trPr>
                <w:trHeight w:val="276"/>
              </w:trPr>
              <w:tc>
                <w:tcPr>
                  <w:tcW w:w="1894" w:type="dxa"/>
                  <w:shd w:val="clear" w:color="auto" w:fill="D9D9D9"/>
                </w:tcPr>
                <w:p w:rsidR="00302964" w:rsidRPr="004F3040" w:rsidRDefault="00BE7BEC" w:rsidP="00BE7BEC">
                  <w:pPr>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Spring 1</w:t>
                  </w:r>
                </w:p>
              </w:tc>
              <w:tc>
                <w:tcPr>
                  <w:tcW w:w="3630" w:type="dxa"/>
                  <w:shd w:val="clear" w:color="auto" w:fill="auto"/>
                </w:tcPr>
                <w:p w:rsidR="00F35301" w:rsidRPr="004F3040" w:rsidRDefault="00F35301" w:rsidP="00F35301">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Completion of a personal response</w:t>
                  </w:r>
                </w:p>
                <w:p w:rsidR="00F35301" w:rsidRPr="004F3040" w:rsidRDefault="00F35301" w:rsidP="00F35301">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Coverage of AO1, AO2, AO3 and AO4 assessment criteria</w:t>
                  </w:r>
                </w:p>
                <w:p w:rsidR="00FE1178" w:rsidRPr="004F3040" w:rsidRDefault="00FE1178" w:rsidP="00F35301">
                  <w:pPr>
                    <w:spacing w:before="100" w:beforeAutospacing="1" w:after="100" w:afterAutospacing="1" w:line="240" w:lineRule="auto"/>
                    <w:ind w:left="720"/>
                    <w:outlineLvl w:val="1"/>
                    <w:rPr>
                      <w:rFonts w:asciiTheme="minorHAnsi" w:eastAsia="Times New Roman" w:hAnsiTheme="minorHAnsi" w:cstheme="minorHAnsi"/>
                      <w:bCs/>
                      <w:sz w:val="24"/>
                      <w:szCs w:val="24"/>
                      <w:lang w:eastAsia="en-GB"/>
                    </w:rPr>
                  </w:pPr>
                </w:p>
              </w:tc>
              <w:tc>
                <w:tcPr>
                  <w:tcW w:w="3592" w:type="dxa"/>
                  <w:shd w:val="clear" w:color="auto" w:fill="auto"/>
                </w:tcPr>
                <w:p w:rsidR="00B657A5" w:rsidRPr="004F3040" w:rsidRDefault="004C2205" w:rsidP="004C2205">
                  <w:pPr>
                    <w:spacing w:before="100" w:beforeAutospacing="1" w:after="100" w:afterAutospacing="1" w:line="240" w:lineRule="auto"/>
                    <w:outlineLvl w:val="1"/>
                    <w:rPr>
                      <w:rFonts w:asciiTheme="minorHAnsi" w:eastAsia="Times New Roman" w:hAnsiTheme="minorHAnsi" w:cstheme="minorHAnsi"/>
                      <w:bCs/>
                      <w:sz w:val="24"/>
                      <w:szCs w:val="24"/>
                      <w:lang w:eastAsia="en-GB"/>
                    </w:rPr>
                  </w:pPr>
                  <w:r w:rsidRPr="004F3040">
                    <w:rPr>
                      <w:rFonts w:asciiTheme="minorHAnsi" w:eastAsia="Times New Roman" w:hAnsiTheme="minorHAnsi" w:cstheme="minorHAnsi"/>
                      <w:bCs/>
                      <w:sz w:val="24"/>
                      <w:szCs w:val="24"/>
                      <w:lang w:eastAsia="en-GB"/>
                    </w:rPr>
                    <w:t>Component 2 externally set task (exam) preparation</w:t>
                  </w:r>
                </w:p>
                <w:p w:rsidR="004C2205" w:rsidRPr="004F3040" w:rsidRDefault="004C2205" w:rsidP="004C2205">
                  <w:pPr>
                    <w:spacing w:before="100" w:beforeAutospacing="1" w:after="100" w:afterAutospacing="1" w:line="240" w:lineRule="auto"/>
                    <w:outlineLvl w:val="1"/>
                    <w:rPr>
                      <w:rFonts w:asciiTheme="minorHAnsi" w:eastAsia="Times New Roman" w:hAnsiTheme="minorHAnsi" w:cstheme="minorHAnsi"/>
                      <w:bCs/>
                      <w:sz w:val="24"/>
                      <w:szCs w:val="24"/>
                      <w:lang w:eastAsia="en-GB"/>
                    </w:rPr>
                  </w:pPr>
                  <w:r w:rsidRPr="004F3040">
                    <w:rPr>
                      <w:rFonts w:asciiTheme="minorHAnsi" w:eastAsia="Times New Roman" w:hAnsiTheme="minorHAnsi" w:cstheme="minorHAnsi"/>
                      <w:bCs/>
                      <w:sz w:val="24"/>
                      <w:szCs w:val="24"/>
                      <w:lang w:eastAsia="en-GB"/>
                    </w:rPr>
                    <w:t>Introduction to topic</w:t>
                  </w:r>
                  <w:r w:rsidR="004F3040" w:rsidRPr="004F3040">
                    <w:rPr>
                      <w:rFonts w:asciiTheme="minorHAnsi" w:eastAsia="Times New Roman" w:hAnsiTheme="minorHAnsi" w:cstheme="minorHAnsi"/>
                      <w:bCs/>
                      <w:sz w:val="24"/>
                      <w:szCs w:val="24"/>
                      <w:lang w:eastAsia="en-GB"/>
                    </w:rPr>
                    <w:t xml:space="preserve"> and s</w:t>
                  </w:r>
                  <w:r w:rsidRPr="004F3040">
                    <w:rPr>
                      <w:rFonts w:asciiTheme="minorHAnsi" w:eastAsia="Times New Roman" w:hAnsiTheme="minorHAnsi" w:cstheme="minorHAnsi"/>
                      <w:bCs/>
                      <w:sz w:val="24"/>
                      <w:szCs w:val="24"/>
                      <w:lang w:eastAsia="en-GB"/>
                    </w:rPr>
                    <w:t xml:space="preserve">election of topic </w:t>
                  </w:r>
                </w:p>
              </w:tc>
            </w:tr>
            <w:tr w:rsidR="00BE7BEC" w:rsidRPr="004F3040" w:rsidTr="004F3040">
              <w:trPr>
                <w:trHeight w:val="2114"/>
              </w:trPr>
              <w:tc>
                <w:tcPr>
                  <w:tcW w:w="1894" w:type="dxa"/>
                  <w:shd w:val="clear" w:color="auto" w:fill="D9D9D9"/>
                </w:tcPr>
                <w:p w:rsidR="00302964" w:rsidRPr="004F3040" w:rsidRDefault="00BE7BEC" w:rsidP="00BE7BEC">
                  <w:pPr>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Spring 2</w:t>
                  </w:r>
                </w:p>
              </w:tc>
              <w:tc>
                <w:tcPr>
                  <w:tcW w:w="3630" w:type="dxa"/>
                  <w:shd w:val="clear" w:color="auto" w:fill="auto"/>
                </w:tcPr>
                <w:p w:rsidR="00E15480" w:rsidRPr="004F3040" w:rsidRDefault="004C2205" w:rsidP="00F35301">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Layers</w:t>
                  </w:r>
                </w:p>
                <w:p w:rsidR="00F35301" w:rsidRPr="004F3040" w:rsidRDefault="00F35301" w:rsidP="00F35301">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 xml:space="preserve">Introduction of unit </w:t>
                  </w:r>
                </w:p>
                <w:p w:rsidR="00F35301" w:rsidRPr="004F3040" w:rsidRDefault="00F35301" w:rsidP="00F35301">
                  <w:pPr>
                    <w:spacing w:before="100" w:beforeAutospacing="1" w:after="100" w:afterAutospacing="1" w:line="240" w:lineRule="auto"/>
                    <w:outlineLvl w:val="1"/>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Coverage of AO1, AO2, AO3 and AO</w:t>
                  </w:r>
                  <w:r w:rsidR="004F3040" w:rsidRPr="004F3040">
                    <w:rPr>
                      <w:rFonts w:asciiTheme="minorHAnsi" w:hAnsiTheme="minorHAnsi" w:cstheme="minorHAnsi"/>
                      <w:sz w:val="24"/>
                      <w:szCs w:val="24"/>
                      <w:shd w:val="clear" w:color="auto" w:fill="FFFFFF"/>
                    </w:rPr>
                    <w:t>4 assessment</w:t>
                  </w:r>
                  <w:r w:rsidRPr="004F3040">
                    <w:rPr>
                      <w:rFonts w:asciiTheme="minorHAnsi" w:hAnsiTheme="minorHAnsi" w:cstheme="minorHAnsi"/>
                      <w:sz w:val="24"/>
                      <w:szCs w:val="24"/>
                      <w:shd w:val="clear" w:color="auto" w:fill="FFFFFF"/>
                    </w:rPr>
                    <w:t xml:space="preserve"> criteria</w:t>
                  </w:r>
                </w:p>
              </w:tc>
              <w:tc>
                <w:tcPr>
                  <w:tcW w:w="3592" w:type="dxa"/>
                  <w:shd w:val="clear" w:color="auto" w:fill="auto"/>
                </w:tcPr>
                <w:p w:rsidR="004F3040" w:rsidRPr="004F3040" w:rsidRDefault="004F3040" w:rsidP="004F3040">
                  <w:pPr>
                    <w:spacing w:before="100" w:beforeAutospacing="1" w:after="100" w:afterAutospacing="1" w:line="240" w:lineRule="auto"/>
                    <w:outlineLvl w:val="1"/>
                    <w:rPr>
                      <w:rFonts w:asciiTheme="minorHAnsi" w:eastAsia="Times New Roman" w:hAnsiTheme="minorHAnsi" w:cstheme="minorHAnsi"/>
                      <w:bCs/>
                      <w:sz w:val="24"/>
                      <w:szCs w:val="24"/>
                      <w:lang w:eastAsia="en-GB"/>
                    </w:rPr>
                  </w:pPr>
                  <w:r w:rsidRPr="004F3040">
                    <w:rPr>
                      <w:rFonts w:asciiTheme="minorHAnsi" w:eastAsia="Times New Roman" w:hAnsiTheme="minorHAnsi" w:cstheme="minorHAnsi"/>
                      <w:bCs/>
                      <w:sz w:val="24"/>
                      <w:szCs w:val="24"/>
                      <w:lang w:eastAsia="en-GB"/>
                    </w:rPr>
                    <w:t>Component 2 externally set task (exam) preparation</w:t>
                  </w:r>
                </w:p>
                <w:p w:rsidR="00BF222D" w:rsidRPr="004F3040" w:rsidRDefault="004F3040" w:rsidP="004F3040">
                  <w:pPr>
                    <w:spacing w:before="100" w:beforeAutospacing="1" w:after="100" w:afterAutospacing="1" w:line="240" w:lineRule="auto"/>
                    <w:outlineLvl w:val="1"/>
                    <w:rPr>
                      <w:rFonts w:asciiTheme="minorHAnsi" w:eastAsia="Times New Roman" w:hAnsiTheme="minorHAnsi" w:cstheme="minorHAnsi"/>
                      <w:bCs/>
                      <w:sz w:val="24"/>
                      <w:szCs w:val="24"/>
                      <w:lang w:eastAsia="en-GB"/>
                    </w:rPr>
                  </w:pPr>
                  <w:r w:rsidRPr="004F3040">
                    <w:rPr>
                      <w:rFonts w:asciiTheme="minorHAnsi" w:hAnsiTheme="minorHAnsi" w:cstheme="minorHAnsi"/>
                      <w:sz w:val="24"/>
                      <w:szCs w:val="24"/>
                      <w:shd w:val="clear" w:color="auto" w:fill="FFFFFF"/>
                    </w:rPr>
                    <w:t xml:space="preserve">Coverage of AO1, AO2, AO3 and AO4 assessment criteria </w:t>
                  </w:r>
                </w:p>
              </w:tc>
            </w:tr>
            <w:tr w:rsidR="00BE7BEC" w:rsidRPr="004F3040" w:rsidTr="00C11B4A">
              <w:trPr>
                <w:trHeight w:val="263"/>
              </w:trPr>
              <w:tc>
                <w:tcPr>
                  <w:tcW w:w="1894" w:type="dxa"/>
                  <w:shd w:val="clear" w:color="auto" w:fill="D9D9D9"/>
                </w:tcPr>
                <w:p w:rsidR="00302964" w:rsidRPr="004F3040" w:rsidRDefault="00BE7BEC" w:rsidP="00BE7BEC">
                  <w:pPr>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Summer 1</w:t>
                  </w:r>
                </w:p>
              </w:tc>
              <w:tc>
                <w:tcPr>
                  <w:tcW w:w="3630" w:type="dxa"/>
                  <w:shd w:val="clear" w:color="auto" w:fill="auto"/>
                </w:tcPr>
                <w:p w:rsidR="00E15480" w:rsidRPr="004F3040" w:rsidRDefault="004C2205" w:rsidP="00F35301">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Layers</w:t>
                  </w:r>
                </w:p>
                <w:p w:rsidR="00F35301" w:rsidRPr="004F3040" w:rsidRDefault="00F35301" w:rsidP="00F35301">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Coverage of AO1, AO2, AO3 and AO4 assessment criteria</w:t>
                  </w:r>
                </w:p>
                <w:p w:rsidR="00BF222D" w:rsidRPr="004F3040" w:rsidRDefault="00F35301" w:rsidP="00E15480">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lastRenderedPageBreak/>
                    <w:t xml:space="preserve">Development of a personal </w:t>
                  </w:r>
                  <w:r w:rsidR="00E15480" w:rsidRPr="004F3040">
                    <w:rPr>
                      <w:rFonts w:asciiTheme="minorHAnsi" w:hAnsiTheme="minorHAnsi" w:cstheme="minorHAnsi"/>
                      <w:sz w:val="24"/>
                      <w:szCs w:val="24"/>
                      <w:shd w:val="clear" w:color="auto" w:fill="FFFFFF"/>
                    </w:rPr>
                    <w:t>response</w:t>
                  </w:r>
                </w:p>
              </w:tc>
              <w:tc>
                <w:tcPr>
                  <w:tcW w:w="3592" w:type="dxa"/>
                  <w:shd w:val="clear" w:color="auto" w:fill="auto"/>
                </w:tcPr>
                <w:p w:rsidR="00302964" w:rsidRPr="004F3040" w:rsidRDefault="004F3040" w:rsidP="004F3040">
                  <w:pPr>
                    <w:spacing w:before="100" w:beforeAutospacing="1" w:after="100" w:afterAutospacing="1" w:line="240" w:lineRule="auto"/>
                    <w:outlineLvl w:val="1"/>
                    <w:rPr>
                      <w:rFonts w:asciiTheme="minorHAnsi" w:eastAsia="Times New Roman" w:hAnsiTheme="minorHAnsi" w:cstheme="minorHAnsi"/>
                      <w:bCs/>
                      <w:sz w:val="24"/>
                      <w:szCs w:val="24"/>
                      <w:lang w:eastAsia="en-GB"/>
                    </w:rPr>
                  </w:pPr>
                  <w:r w:rsidRPr="004F3040">
                    <w:rPr>
                      <w:rFonts w:asciiTheme="minorHAnsi" w:eastAsia="Times New Roman" w:hAnsiTheme="minorHAnsi" w:cstheme="minorHAnsi"/>
                      <w:bCs/>
                      <w:sz w:val="24"/>
                      <w:szCs w:val="24"/>
                      <w:lang w:eastAsia="en-GB"/>
                    </w:rPr>
                    <w:lastRenderedPageBreak/>
                    <w:t>Component 2 externally set task (exam) Final piece; ten-hour exam.</w:t>
                  </w:r>
                </w:p>
              </w:tc>
            </w:tr>
            <w:tr w:rsidR="00BE7BEC" w:rsidRPr="004F3040" w:rsidTr="004F3040">
              <w:trPr>
                <w:trHeight w:val="1418"/>
              </w:trPr>
              <w:tc>
                <w:tcPr>
                  <w:tcW w:w="1894" w:type="dxa"/>
                  <w:shd w:val="clear" w:color="auto" w:fill="D9D9D9"/>
                </w:tcPr>
                <w:p w:rsidR="00302964" w:rsidRPr="004F3040" w:rsidRDefault="00BE7BEC" w:rsidP="00BE7BEC">
                  <w:pPr>
                    <w:spacing w:after="0" w:line="240" w:lineRule="auto"/>
                    <w:rPr>
                      <w:rFonts w:asciiTheme="minorHAnsi" w:eastAsia="Times New Roman" w:hAnsiTheme="minorHAnsi" w:cstheme="minorHAnsi"/>
                      <w:b/>
                      <w:bCs/>
                      <w:sz w:val="24"/>
                      <w:szCs w:val="24"/>
                      <w:lang w:eastAsia="en-GB"/>
                    </w:rPr>
                  </w:pPr>
                  <w:r w:rsidRPr="004F3040">
                    <w:rPr>
                      <w:rFonts w:asciiTheme="minorHAnsi" w:eastAsia="Times New Roman" w:hAnsiTheme="minorHAnsi" w:cstheme="minorHAnsi"/>
                      <w:b/>
                      <w:bCs/>
                      <w:sz w:val="24"/>
                      <w:szCs w:val="24"/>
                      <w:lang w:eastAsia="en-GB"/>
                    </w:rPr>
                    <w:t>Summer 2</w:t>
                  </w:r>
                </w:p>
              </w:tc>
              <w:tc>
                <w:tcPr>
                  <w:tcW w:w="3630" w:type="dxa"/>
                  <w:shd w:val="clear" w:color="auto" w:fill="auto"/>
                </w:tcPr>
                <w:p w:rsidR="00E15480" w:rsidRPr="004F3040" w:rsidRDefault="00E15480" w:rsidP="00E15480">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Completion of a personal response</w:t>
                  </w:r>
                </w:p>
                <w:p w:rsidR="00E92085" w:rsidRPr="004F3040" w:rsidRDefault="00E15480" w:rsidP="004F3040">
                  <w:pPr>
                    <w:rPr>
                      <w:rFonts w:asciiTheme="minorHAnsi" w:hAnsiTheme="minorHAnsi" w:cstheme="minorHAnsi"/>
                      <w:sz w:val="24"/>
                      <w:szCs w:val="24"/>
                      <w:shd w:val="clear" w:color="auto" w:fill="FFFFFF"/>
                    </w:rPr>
                  </w:pPr>
                  <w:r w:rsidRPr="004F3040">
                    <w:rPr>
                      <w:rFonts w:asciiTheme="minorHAnsi" w:hAnsiTheme="minorHAnsi" w:cstheme="minorHAnsi"/>
                      <w:sz w:val="24"/>
                      <w:szCs w:val="24"/>
                      <w:shd w:val="clear" w:color="auto" w:fill="FFFFFF"/>
                    </w:rPr>
                    <w:t>Coverage of AO1, AO2, AO3 and AO4 assessment criteria</w:t>
                  </w:r>
                </w:p>
              </w:tc>
              <w:tc>
                <w:tcPr>
                  <w:tcW w:w="3592" w:type="dxa"/>
                  <w:shd w:val="clear" w:color="auto" w:fill="auto"/>
                </w:tcPr>
                <w:p w:rsidR="004F3040" w:rsidRPr="004F3040" w:rsidRDefault="004F3040" w:rsidP="00BE7BEC">
                  <w:pPr>
                    <w:spacing w:before="100" w:beforeAutospacing="1" w:after="100" w:afterAutospacing="1" w:line="240" w:lineRule="auto"/>
                    <w:outlineLvl w:val="1"/>
                    <w:rPr>
                      <w:rFonts w:asciiTheme="minorHAnsi" w:eastAsia="Times New Roman" w:hAnsiTheme="minorHAnsi" w:cstheme="minorHAnsi"/>
                      <w:bCs/>
                      <w:sz w:val="24"/>
                      <w:szCs w:val="24"/>
                      <w:lang w:eastAsia="en-GB"/>
                    </w:rPr>
                  </w:pPr>
                  <w:r w:rsidRPr="004F3040">
                    <w:rPr>
                      <w:rFonts w:asciiTheme="minorHAnsi" w:eastAsia="Times New Roman" w:hAnsiTheme="minorHAnsi" w:cstheme="minorHAnsi"/>
                      <w:bCs/>
                      <w:sz w:val="24"/>
                      <w:szCs w:val="24"/>
                      <w:lang w:eastAsia="en-GB"/>
                    </w:rPr>
                    <w:t>GCSE art, craft and design internal moderation.</w:t>
                  </w:r>
                </w:p>
              </w:tc>
            </w:tr>
          </w:tbl>
          <w:p w:rsidR="00BE7BEC" w:rsidRPr="004F3040" w:rsidRDefault="00BE7BEC" w:rsidP="00BE7BEC">
            <w:pPr>
              <w:spacing w:after="0" w:line="240" w:lineRule="auto"/>
              <w:rPr>
                <w:rFonts w:asciiTheme="minorHAnsi" w:eastAsia="Times New Roman" w:hAnsiTheme="minorHAnsi" w:cstheme="minorHAnsi"/>
                <w:b/>
                <w:bCs/>
                <w:sz w:val="24"/>
                <w:szCs w:val="24"/>
                <w:lang w:eastAsia="en-GB"/>
              </w:rPr>
            </w:pPr>
          </w:p>
        </w:tc>
      </w:tr>
      <w:tr w:rsidR="00BE7BEC" w:rsidRPr="00165CC6" w:rsidTr="00BE7BEC">
        <w:trPr>
          <w:trHeight w:val="681"/>
        </w:trPr>
        <w:tc>
          <w:tcPr>
            <w:tcW w:w="9342" w:type="dxa"/>
            <w:tcBorders>
              <w:top w:val="single" w:sz="24" w:space="0" w:color="auto"/>
              <w:left w:val="single" w:sz="24" w:space="0" w:color="auto"/>
              <w:right w:val="single" w:sz="24" w:space="0" w:color="auto"/>
            </w:tcBorders>
            <w:shd w:val="clear" w:color="auto" w:fill="D9D9D9"/>
          </w:tcPr>
          <w:p w:rsidR="00BE7BEC" w:rsidRPr="004F3040" w:rsidRDefault="00BE7BEC" w:rsidP="00BE7BEC">
            <w:pPr>
              <w:spacing w:after="0" w:line="240" w:lineRule="auto"/>
              <w:rPr>
                <w:rFonts w:asciiTheme="minorHAnsi" w:eastAsia="Times New Roman" w:hAnsiTheme="minorHAnsi" w:cstheme="minorHAnsi"/>
                <w:b/>
                <w:bCs/>
                <w:sz w:val="27"/>
                <w:szCs w:val="27"/>
                <w:lang w:eastAsia="en-GB"/>
              </w:rPr>
            </w:pPr>
            <w:r w:rsidRPr="004F3040">
              <w:rPr>
                <w:rFonts w:asciiTheme="minorHAnsi" w:eastAsia="Times New Roman" w:hAnsiTheme="minorHAnsi" w:cstheme="minorHAnsi"/>
                <w:b/>
                <w:bCs/>
                <w:sz w:val="27"/>
                <w:szCs w:val="27"/>
                <w:lang w:eastAsia="en-GB"/>
              </w:rPr>
              <w:lastRenderedPageBreak/>
              <w:t>Staff</w:t>
            </w:r>
            <w:r w:rsidR="00E15480" w:rsidRPr="004F3040">
              <w:rPr>
                <w:rFonts w:asciiTheme="minorHAnsi" w:eastAsia="Times New Roman" w:hAnsiTheme="minorHAnsi" w:cstheme="minorHAnsi"/>
                <w:b/>
                <w:bCs/>
                <w:sz w:val="27"/>
                <w:szCs w:val="27"/>
                <w:lang w:eastAsia="en-GB"/>
              </w:rPr>
              <w:t xml:space="preserve"> </w:t>
            </w:r>
          </w:p>
        </w:tc>
      </w:tr>
      <w:tr w:rsidR="00BE7BEC" w:rsidRPr="00165CC6" w:rsidTr="00BE7BEC">
        <w:tc>
          <w:tcPr>
            <w:tcW w:w="9342" w:type="dxa"/>
            <w:tcBorders>
              <w:top w:val="single" w:sz="6" w:space="0" w:color="auto"/>
              <w:left w:val="single" w:sz="24" w:space="0" w:color="auto"/>
              <w:bottom w:val="single" w:sz="24" w:space="0" w:color="auto"/>
              <w:right w:val="single" w:sz="24" w:space="0" w:color="auto"/>
            </w:tcBorders>
            <w:shd w:val="clear" w:color="auto" w:fill="auto"/>
          </w:tcPr>
          <w:p w:rsidR="00BE7BEC" w:rsidRPr="004F3040" w:rsidRDefault="00E15480" w:rsidP="00E15480">
            <w:pPr>
              <w:spacing w:before="100" w:beforeAutospacing="1" w:after="100" w:afterAutospacing="1" w:line="240" w:lineRule="auto"/>
              <w:outlineLvl w:val="1"/>
              <w:rPr>
                <w:rFonts w:asciiTheme="minorHAnsi" w:eastAsia="Times New Roman" w:hAnsiTheme="minorHAnsi" w:cstheme="minorHAnsi"/>
                <w:bCs/>
                <w:sz w:val="24"/>
                <w:szCs w:val="24"/>
                <w:lang w:eastAsia="en-GB"/>
              </w:rPr>
            </w:pPr>
            <w:r w:rsidRPr="004F3040">
              <w:rPr>
                <w:rFonts w:asciiTheme="minorHAnsi" w:eastAsia="Times New Roman" w:hAnsiTheme="minorHAnsi" w:cstheme="minorHAnsi"/>
                <w:bCs/>
                <w:sz w:val="24"/>
                <w:szCs w:val="24"/>
                <w:lang w:eastAsia="en-GB"/>
              </w:rPr>
              <w:t>Paula Thacker</w:t>
            </w:r>
          </w:p>
          <w:p w:rsidR="00E15480" w:rsidRPr="004F3040" w:rsidRDefault="00E15480" w:rsidP="00E15480">
            <w:pPr>
              <w:spacing w:before="100" w:beforeAutospacing="1" w:after="100" w:afterAutospacing="1" w:line="240" w:lineRule="auto"/>
              <w:outlineLvl w:val="1"/>
              <w:rPr>
                <w:rFonts w:asciiTheme="minorHAnsi" w:eastAsia="Times New Roman" w:hAnsiTheme="minorHAnsi" w:cstheme="minorHAnsi"/>
                <w:b/>
                <w:bCs/>
                <w:sz w:val="27"/>
                <w:szCs w:val="27"/>
                <w:lang w:eastAsia="en-GB"/>
              </w:rPr>
            </w:pPr>
            <w:r w:rsidRPr="004F3040">
              <w:rPr>
                <w:rFonts w:asciiTheme="minorHAnsi" w:eastAsia="Times New Roman" w:hAnsiTheme="minorHAnsi" w:cstheme="minorHAnsi"/>
                <w:bCs/>
                <w:sz w:val="24"/>
                <w:szCs w:val="24"/>
                <w:lang w:eastAsia="en-GB"/>
              </w:rPr>
              <w:t>Mark Tat</w:t>
            </w:r>
            <w:r w:rsidR="004F3040" w:rsidRPr="004F3040">
              <w:rPr>
                <w:rFonts w:asciiTheme="minorHAnsi" w:eastAsia="Times New Roman" w:hAnsiTheme="minorHAnsi" w:cstheme="minorHAnsi"/>
                <w:bCs/>
                <w:sz w:val="24"/>
                <w:szCs w:val="24"/>
                <w:lang w:eastAsia="en-GB"/>
              </w:rPr>
              <w:t>t</w:t>
            </w:r>
            <w:r w:rsidRPr="004F3040">
              <w:rPr>
                <w:rFonts w:asciiTheme="minorHAnsi" w:eastAsia="Times New Roman" w:hAnsiTheme="minorHAnsi" w:cstheme="minorHAnsi"/>
                <w:bCs/>
                <w:sz w:val="24"/>
                <w:szCs w:val="24"/>
                <w:lang w:eastAsia="en-GB"/>
              </w:rPr>
              <w:t>ersal</w:t>
            </w:r>
            <w:r w:rsidR="004F3040" w:rsidRPr="004F3040">
              <w:rPr>
                <w:rFonts w:asciiTheme="minorHAnsi" w:eastAsia="Times New Roman" w:hAnsiTheme="minorHAnsi" w:cstheme="minorHAnsi"/>
                <w:bCs/>
                <w:sz w:val="24"/>
                <w:szCs w:val="24"/>
                <w:lang w:eastAsia="en-GB"/>
              </w:rPr>
              <w:t>l</w:t>
            </w:r>
          </w:p>
        </w:tc>
      </w:tr>
    </w:tbl>
    <w:p w:rsidR="00C87014" w:rsidRPr="00BE7BEC" w:rsidRDefault="00C87014" w:rsidP="00F9146F">
      <w:pPr>
        <w:jc w:val="center"/>
        <w:rPr>
          <w:sz w:val="32"/>
          <w:szCs w:val="32"/>
          <w:u w:val="single"/>
        </w:rPr>
      </w:pPr>
    </w:p>
    <w:sectPr w:rsidR="00C87014" w:rsidRPr="00BE7BEC" w:rsidSect="00BE7BE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70CB" w:rsidRDefault="00EB70CB" w:rsidP="00F9146F">
      <w:pPr>
        <w:spacing w:after="0" w:line="240" w:lineRule="auto"/>
      </w:pPr>
      <w:r>
        <w:separator/>
      </w:r>
    </w:p>
  </w:endnote>
  <w:endnote w:type="continuationSeparator" w:id="0">
    <w:p w:rsidR="00EB70CB" w:rsidRDefault="00EB70CB" w:rsidP="00F9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70CB" w:rsidRDefault="00EB70CB" w:rsidP="00F9146F">
      <w:pPr>
        <w:spacing w:after="0" w:line="240" w:lineRule="auto"/>
      </w:pPr>
      <w:r>
        <w:separator/>
      </w:r>
    </w:p>
  </w:footnote>
  <w:footnote w:type="continuationSeparator" w:id="0">
    <w:p w:rsidR="00EB70CB" w:rsidRDefault="00EB70CB" w:rsidP="00F914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46F" w:rsidRDefault="00F9146F" w:rsidP="00F9146F">
    <w:pPr>
      <w:jc w:val="center"/>
      <w:rPr>
        <w:sz w:val="32"/>
        <w:szCs w:val="32"/>
        <w:u w:val="single"/>
      </w:rPr>
    </w:pPr>
  </w:p>
  <w:p w:rsidR="00F9146F" w:rsidRPr="00F9146F" w:rsidRDefault="00F9146F" w:rsidP="00F9146F">
    <w:pPr>
      <w:pStyle w:val="Header"/>
    </w:pPr>
  </w:p>
  <w:p w:rsidR="009C6AF5" w:rsidRDefault="009C6A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D5282"/>
    <w:multiLevelType w:val="hybridMultilevel"/>
    <w:tmpl w:val="D21E578E"/>
    <w:lvl w:ilvl="0" w:tplc="80EEC8E0">
      <w:numFmt w:val="bullet"/>
      <w:lvlText w:val=""/>
      <w:lvlJc w:val="left"/>
      <w:pPr>
        <w:ind w:left="450" w:hanging="360"/>
      </w:pPr>
      <w:rPr>
        <w:rFonts w:ascii="Symbol" w:eastAsia="Times New Roman" w:hAnsi="Symbol" w:cs="Times New Roman"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1" w15:restartNumberingAfterBreak="0">
    <w:nsid w:val="09953F29"/>
    <w:multiLevelType w:val="hybridMultilevel"/>
    <w:tmpl w:val="4D8C8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44920"/>
    <w:multiLevelType w:val="hybridMultilevel"/>
    <w:tmpl w:val="0D34D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D0AAD"/>
    <w:multiLevelType w:val="hybridMultilevel"/>
    <w:tmpl w:val="956E4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F0217"/>
    <w:multiLevelType w:val="hybridMultilevel"/>
    <w:tmpl w:val="B0AE8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FA5D98"/>
    <w:multiLevelType w:val="hybridMultilevel"/>
    <w:tmpl w:val="0A8A8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4307A"/>
    <w:multiLevelType w:val="hybridMultilevel"/>
    <w:tmpl w:val="F11C5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756EB3"/>
    <w:multiLevelType w:val="hybridMultilevel"/>
    <w:tmpl w:val="B79676E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F2A3E"/>
    <w:multiLevelType w:val="hybridMultilevel"/>
    <w:tmpl w:val="9B241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04271F"/>
    <w:multiLevelType w:val="hybridMultilevel"/>
    <w:tmpl w:val="9DEE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D77CDB"/>
    <w:multiLevelType w:val="hybridMultilevel"/>
    <w:tmpl w:val="4FB2E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71628"/>
    <w:multiLevelType w:val="hybridMultilevel"/>
    <w:tmpl w:val="50042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287782"/>
    <w:multiLevelType w:val="hybridMultilevel"/>
    <w:tmpl w:val="6D04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201517"/>
    <w:multiLevelType w:val="hybridMultilevel"/>
    <w:tmpl w:val="922AD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676BB6"/>
    <w:multiLevelType w:val="hybridMultilevel"/>
    <w:tmpl w:val="5E28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727D9B"/>
    <w:multiLevelType w:val="hybridMultilevel"/>
    <w:tmpl w:val="0A8A8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0A6CC9"/>
    <w:multiLevelType w:val="hybridMultilevel"/>
    <w:tmpl w:val="91D415D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6B1D14"/>
    <w:multiLevelType w:val="hybridMultilevel"/>
    <w:tmpl w:val="B1C8DA8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300065"/>
    <w:multiLevelType w:val="hybridMultilevel"/>
    <w:tmpl w:val="AB3EE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516C8D"/>
    <w:multiLevelType w:val="hybridMultilevel"/>
    <w:tmpl w:val="54C4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7"/>
  </w:num>
  <w:num w:numId="4">
    <w:abstractNumId w:val="16"/>
  </w:num>
  <w:num w:numId="5">
    <w:abstractNumId w:val="6"/>
  </w:num>
  <w:num w:numId="6">
    <w:abstractNumId w:val="4"/>
  </w:num>
  <w:num w:numId="7">
    <w:abstractNumId w:val="15"/>
  </w:num>
  <w:num w:numId="8">
    <w:abstractNumId w:val="19"/>
  </w:num>
  <w:num w:numId="9">
    <w:abstractNumId w:val="5"/>
  </w:num>
  <w:num w:numId="10">
    <w:abstractNumId w:val="14"/>
  </w:num>
  <w:num w:numId="11">
    <w:abstractNumId w:val="2"/>
  </w:num>
  <w:num w:numId="12">
    <w:abstractNumId w:val="1"/>
  </w:num>
  <w:num w:numId="13">
    <w:abstractNumId w:val="8"/>
  </w:num>
  <w:num w:numId="14">
    <w:abstractNumId w:val="11"/>
  </w:num>
  <w:num w:numId="15">
    <w:abstractNumId w:val="18"/>
  </w:num>
  <w:num w:numId="16">
    <w:abstractNumId w:val="3"/>
  </w:num>
  <w:num w:numId="17">
    <w:abstractNumId w:val="13"/>
  </w:num>
  <w:num w:numId="18">
    <w:abstractNumId w:val="12"/>
  </w:num>
  <w:num w:numId="19">
    <w:abstractNumId w:val="9"/>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0E5"/>
    <w:rsid w:val="00025430"/>
    <w:rsid w:val="0005124E"/>
    <w:rsid w:val="0015190D"/>
    <w:rsid w:val="00165CC6"/>
    <w:rsid w:val="001D7732"/>
    <w:rsid w:val="0023419C"/>
    <w:rsid w:val="002A37A6"/>
    <w:rsid w:val="002C4569"/>
    <w:rsid w:val="00302964"/>
    <w:rsid w:val="004416C3"/>
    <w:rsid w:val="00464B71"/>
    <w:rsid w:val="004C2205"/>
    <w:rsid w:val="004F3040"/>
    <w:rsid w:val="00516653"/>
    <w:rsid w:val="005247BA"/>
    <w:rsid w:val="00531909"/>
    <w:rsid w:val="005911C1"/>
    <w:rsid w:val="00603AB6"/>
    <w:rsid w:val="00612D5B"/>
    <w:rsid w:val="006264C2"/>
    <w:rsid w:val="00626B68"/>
    <w:rsid w:val="00675D69"/>
    <w:rsid w:val="006C7850"/>
    <w:rsid w:val="00717CB8"/>
    <w:rsid w:val="00871A4C"/>
    <w:rsid w:val="009058AA"/>
    <w:rsid w:val="009A24A5"/>
    <w:rsid w:val="009B1FDA"/>
    <w:rsid w:val="009C6AF5"/>
    <w:rsid w:val="00A32CDA"/>
    <w:rsid w:val="00A46D0F"/>
    <w:rsid w:val="00AA6430"/>
    <w:rsid w:val="00AB4FE9"/>
    <w:rsid w:val="00AC1E7E"/>
    <w:rsid w:val="00AF6BD6"/>
    <w:rsid w:val="00B657A5"/>
    <w:rsid w:val="00B801E5"/>
    <w:rsid w:val="00B846F2"/>
    <w:rsid w:val="00BA03CD"/>
    <w:rsid w:val="00BA278B"/>
    <w:rsid w:val="00BE7BEC"/>
    <w:rsid w:val="00BF222D"/>
    <w:rsid w:val="00C11B4A"/>
    <w:rsid w:val="00C87014"/>
    <w:rsid w:val="00CC0F52"/>
    <w:rsid w:val="00D61223"/>
    <w:rsid w:val="00D83F6F"/>
    <w:rsid w:val="00DB60E5"/>
    <w:rsid w:val="00E15480"/>
    <w:rsid w:val="00E21CD0"/>
    <w:rsid w:val="00E64A3F"/>
    <w:rsid w:val="00E8054E"/>
    <w:rsid w:val="00E92085"/>
    <w:rsid w:val="00EB70CB"/>
    <w:rsid w:val="00EF20E2"/>
    <w:rsid w:val="00F022A7"/>
    <w:rsid w:val="00F35301"/>
    <w:rsid w:val="00F800E2"/>
    <w:rsid w:val="00F9146F"/>
    <w:rsid w:val="00F9713D"/>
    <w:rsid w:val="00FE1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B0C326-7990-4DF5-90D7-3BB43DBAC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60E5"/>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60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456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C4569"/>
    <w:rPr>
      <w:rFonts w:ascii="Tahoma" w:hAnsi="Tahoma" w:cs="Tahoma"/>
      <w:sz w:val="16"/>
      <w:szCs w:val="16"/>
      <w:lang w:eastAsia="en-US"/>
    </w:rPr>
  </w:style>
  <w:style w:type="paragraph" w:styleId="ListParagraph">
    <w:name w:val="List Paragraph"/>
    <w:basedOn w:val="Normal"/>
    <w:uiPriority w:val="34"/>
    <w:qFormat/>
    <w:rsid w:val="00C11B4A"/>
    <w:pPr>
      <w:spacing w:after="0" w:line="240" w:lineRule="auto"/>
      <w:ind w:left="720" w:firstLine="720"/>
      <w:contextualSpacing/>
    </w:pPr>
  </w:style>
  <w:style w:type="paragraph" w:styleId="Header">
    <w:name w:val="header"/>
    <w:basedOn w:val="Normal"/>
    <w:link w:val="HeaderChar"/>
    <w:uiPriority w:val="99"/>
    <w:unhideWhenUsed/>
    <w:rsid w:val="00F9146F"/>
    <w:pPr>
      <w:tabs>
        <w:tab w:val="center" w:pos="4680"/>
        <w:tab w:val="right" w:pos="9360"/>
      </w:tabs>
    </w:pPr>
  </w:style>
  <w:style w:type="character" w:customStyle="1" w:styleId="HeaderChar">
    <w:name w:val="Header Char"/>
    <w:link w:val="Header"/>
    <w:uiPriority w:val="99"/>
    <w:rsid w:val="00F9146F"/>
    <w:rPr>
      <w:sz w:val="22"/>
      <w:szCs w:val="22"/>
      <w:lang w:val="en-GB"/>
    </w:rPr>
  </w:style>
  <w:style w:type="paragraph" w:styleId="Footer">
    <w:name w:val="footer"/>
    <w:basedOn w:val="Normal"/>
    <w:link w:val="FooterChar"/>
    <w:uiPriority w:val="99"/>
    <w:unhideWhenUsed/>
    <w:rsid w:val="00F9146F"/>
    <w:pPr>
      <w:tabs>
        <w:tab w:val="center" w:pos="4680"/>
        <w:tab w:val="right" w:pos="9360"/>
      </w:tabs>
    </w:pPr>
  </w:style>
  <w:style w:type="character" w:customStyle="1" w:styleId="FooterChar">
    <w:name w:val="Footer Char"/>
    <w:link w:val="Footer"/>
    <w:uiPriority w:val="99"/>
    <w:rsid w:val="00F9146F"/>
    <w:rPr>
      <w:sz w:val="22"/>
      <w:szCs w:val="22"/>
      <w:lang w:val="en-GB"/>
    </w:rPr>
  </w:style>
  <w:style w:type="paragraph" w:customStyle="1" w:styleId="paragraph">
    <w:name w:val="paragraph"/>
    <w:basedOn w:val="Normal"/>
    <w:rsid w:val="004C2205"/>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4C2205"/>
  </w:style>
  <w:style w:type="character" w:customStyle="1" w:styleId="eop">
    <w:name w:val="eop"/>
    <w:basedOn w:val="DefaultParagraphFont"/>
    <w:rsid w:val="004C22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833948">
      <w:bodyDiv w:val="1"/>
      <w:marLeft w:val="0"/>
      <w:marRight w:val="0"/>
      <w:marTop w:val="0"/>
      <w:marBottom w:val="0"/>
      <w:divBdr>
        <w:top w:val="none" w:sz="0" w:space="0" w:color="auto"/>
        <w:left w:val="none" w:sz="0" w:space="0" w:color="auto"/>
        <w:bottom w:val="none" w:sz="0" w:space="0" w:color="auto"/>
        <w:right w:val="none" w:sz="0" w:space="0" w:color="auto"/>
      </w:divBdr>
      <w:divsChild>
        <w:div w:id="111678622">
          <w:marLeft w:val="0"/>
          <w:marRight w:val="0"/>
          <w:marTop w:val="0"/>
          <w:marBottom w:val="0"/>
          <w:divBdr>
            <w:top w:val="none" w:sz="0" w:space="0" w:color="auto"/>
            <w:left w:val="none" w:sz="0" w:space="0" w:color="auto"/>
            <w:bottom w:val="none" w:sz="0" w:space="0" w:color="auto"/>
            <w:right w:val="none" w:sz="0" w:space="0" w:color="auto"/>
          </w:divBdr>
        </w:div>
        <w:div w:id="1940992034">
          <w:marLeft w:val="0"/>
          <w:marRight w:val="0"/>
          <w:marTop w:val="0"/>
          <w:marBottom w:val="0"/>
          <w:divBdr>
            <w:top w:val="none" w:sz="0" w:space="0" w:color="auto"/>
            <w:left w:val="none" w:sz="0" w:space="0" w:color="auto"/>
            <w:bottom w:val="none" w:sz="0" w:space="0" w:color="auto"/>
            <w:right w:val="none" w:sz="0" w:space="0" w:color="auto"/>
          </w:divBdr>
        </w:div>
        <w:div w:id="347291862">
          <w:marLeft w:val="0"/>
          <w:marRight w:val="0"/>
          <w:marTop w:val="0"/>
          <w:marBottom w:val="0"/>
          <w:divBdr>
            <w:top w:val="none" w:sz="0" w:space="0" w:color="auto"/>
            <w:left w:val="none" w:sz="0" w:space="0" w:color="auto"/>
            <w:bottom w:val="none" w:sz="0" w:space="0" w:color="auto"/>
            <w:right w:val="none" w:sz="0" w:space="0" w:color="auto"/>
          </w:divBdr>
        </w:div>
        <w:div w:id="1886485949">
          <w:marLeft w:val="0"/>
          <w:marRight w:val="0"/>
          <w:marTop w:val="0"/>
          <w:marBottom w:val="0"/>
          <w:divBdr>
            <w:top w:val="none" w:sz="0" w:space="0" w:color="auto"/>
            <w:left w:val="none" w:sz="0" w:space="0" w:color="auto"/>
            <w:bottom w:val="none" w:sz="0" w:space="0" w:color="auto"/>
            <w:right w:val="none" w:sz="0" w:space="0" w:color="auto"/>
          </w:divBdr>
        </w:div>
        <w:div w:id="1931042451">
          <w:marLeft w:val="0"/>
          <w:marRight w:val="0"/>
          <w:marTop w:val="0"/>
          <w:marBottom w:val="0"/>
          <w:divBdr>
            <w:top w:val="none" w:sz="0" w:space="0" w:color="auto"/>
            <w:left w:val="none" w:sz="0" w:space="0" w:color="auto"/>
            <w:bottom w:val="none" w:sz="0" w:space="0" w:color="auto"/>
            <w:right w:val="none" w:sz="0" w:space="0" w:color="auto"/>
          </w:divBdr>
        </w:div>
        <w:div w:id="1241865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432</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Crick</dc:creator>
  <cp:lastModifiedBy>Elias H</cp:lastModifiedBy>
  <cp:revision>2</cp:revision>
  <dcterms:created xsi:type="dcterms:W3CDTF">2023-06-14T13:17:00Z</dcterms:created>
  <dcterms:modified xsi:type="dcterms:W3CDTF">2023-06-14T13:17:00Z</dcterms:modified>
</cp:coreProperties>
</file>