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91"/>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BE7BEC" w:rsidRPr="00165CC6" w:rsidTr="00302964">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Default="002745F5" w:rsidP="00BE7BEC">
            <w:pPr>
              <w:spacing w:before="100" w:beforeAutospacing="1" w:after="100" w:afterAutospacing="1" w:line="240" w:lineRule="auto"/>
              <w:outlineLvl w:val="2"/>
              <w:rPr>
                <w:rFonts w:ascii="Times New Roman" w:eastAsia="Times New Roman" w:hAnsi="Times New Roman"/>
                <w:b/>
                <w:bCs/>
                <w:sz w:val="27"/>
                <w:szCs w:val="27"/>
                <w:lang w:eastAsia="en-GB"/>
              </w:rPr>
            </w:pPr>
            <w:bookmarkStart w:id="0" w:name="_GoBack"/>
            <w:bookmarkEnd w:id="0"/>
            <w:r>
              <w:rPr>
                <w:rFonts w:ascii="Times New Roman" w:eastAsia="Times New Roman" w:hAnsi="Times New Roman"/>
                <w:b/>
                <w:bCs/>
                <w:sz w:val="27"/>
                <w:szCs w:val="27"/>
                <w:lang w:eastAsia="en-GB"/>
              </w:rPr>
              <w:t>Curriculum Area:  English</w:t>
            </w:r>
          </w:p>
          <w:p w:rsidR="00BE7BEC" w:rsidRDefault="002745F5" w:rsidP="00BE7BEC">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Aims/Intent:</w:t>
            </w:r>
          </w:p>
          <w:p w:rsidR="00A50CB4" w:rsidRPr="00A50CB4" w:rsidRDefault="00A50CB4" w:rsidP="00BE7BEC">
            <w:pPr>
              <w:spacing w:before="100" w:beforeAutospacing="1" w:after="100" w:afterAutospacing="1" w:line="240" w:lineRule="auto"/>
              <w:outlineLvl w:val="2"/>
              <w:rPr>
                <w:rFonts w:ascii="Times New Roman" w:eastAsia="Times New Roman" w:hAnsi="Times New Roman"/>
                <w:b/>
                <w:bCs/>
                <w:sz w:val="27"/>
                <w:szCs w:val="27"/>
                <w:lang w:eastAsia="en-GB"/>
              </w:rPr>
            </w:pPr>
          </w:p>
        </w:tc>
      </w:tr>
      <w:tr w:rsidR="00BE7BEC" w:rsidRPr="00165CC6" w:rsidTr="00302964">
        <w:trPr>
          <w:trHeight w:val="567"/>
        </w:trPr>
        <w:tc>
          <w:tcPr>
            <w:tcW w:w="9342" w:type="dxa"/>
            <w:tcBorders>
              <w:top w:val="single" w:sz="6" w:space="0" w:color="auto"/>
              <w:left w:val="single" w:sz="24" w:space="0" w:color="auto"/>
              <w:right w:val="single" w:sz="24" w:space="0" w:color="auto"/>
            </w:tcBorders>
            <w:shd w:val="clear" w:color="auto" w:fill="auto"/>
          </w:tcPr>
          <w:p w:rsidR="002D423A" w:rsidRPr="00FC2786" w:rsidRDefault="003A5514" w:rsidP="00EF20E2">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The English team at The Pavilion believe that every child has the right to develop and learn within a safe, structured, nurturing and dynamic learning environment.  We aim to develop the whole child and equip them with the necessary communication skills to enable them to perform to the best of their ability, not just in English, but in all their subjects.</w:t>
            </w:r>
            <w:r w:rsidR="002477F9" w:rsidRPr="00FC2786">
              <w:rPr>
                <w:rFonts w:ascii="Times New Roman" w:eastAsia="Times New Roman" w:hAnsi="Times New Roman"/>
                <w:bCs/>
                <w:sz w:val="24"/>
                <w:szCs w:val="24"/>
                <w:lang w:eastAsia="en-GB"/>
              </w:rPr>
              <w:t xml:space="preserve">  </w:t>
            </w:r>
            <w:r w:rsidR="00352A8D" w:rsidRPr="00FC2786">
              <w:rPr>
                <w:rFonts w:ascii="Times New Roman" w:eastAsia="Times New Roman" w:hAnsi="Times New Roman"/>
                <w:bCs/>
                <w:sz w:val="24"/>
                <w:szCs w:val="24"/>
                <w:lang w:eastAsia="en-GB"/>
              </w:rPr>
              <w:t xml:space="preserve">We foster a </w:t>
            </w:r>
            <w:r w:rsidR="002477F9" w:rsidRPr="00FC2786">
              <w:rPr>
                <w:rFonts w:ascii="Times New Roman" w:eastAsia="Times New Roman" w:hAnsi="Times New Roman"/>
                <w:bCs/>
                <w:sz w:val="24"/>
                <w:szCs w:val="24"/>
                <w:lang w:eastAsia="en-GB"/>
              </w:rPr>
              <w:t xml:space="preserve">love of reading and </w:t>
            </w:r>
            <w:r w:rsidR="00352A8D" w:rsidRPr="00FC2786">
              <w:rPr>
                <w:rFonts w:ascii="Times New Roman" w:eastAsia="Times New Roman" w:hAnsi="Times New Roman"/>
                <w:bCs/>
                <w:sz w:val="24"/>
                <w:szCs w:val="24"/>
                <w:lang w:eastAsia="en-GB"/>
              </w:rPr>
              <w:t xml:space="preserve">language </w:t>
            </w:r>
            <w:r w:rsidR="002477F9" w:rsidRPr="00FC2786">
              <w:rPr>
                <w:rFonts w:ascii="Times New Roman" w:eastAsia="Times New Roman" w:hAnsi="Times New Roman"/>
                <w:bCs/>
                <w:sz w:val="24"/>
                <w:szCs w:val="24"/>
                <w:lang w:eastAsia="en-GB"/>
              </w:rPr>
              <w:t>through a range of literacy interventions</w:t>
            </w:r>
            <w:r w:rsidR="00352A8D" w:rsidRPr="00FC2786">
              <w:rPr>
                <w:rFonts w:ascii="Times New Roman" w:eastAsia="Times New Roman" w:hAnsi="Times New Roman"/>
                <w:bCs/>
                <w:sz w:val="24"/>
                <w:szCs w:val="24"/>
                <w:lang w:eastAsia="en-GB"/>
              </w:rPr>
              <w:t>, workshops and extra-curricular activities.  It is our mission to develop an enthusiasm and lifetime interest in reading, which will spark creativity and independent thinking.  This will prepare them for their</w:t>
            </w:r>
            <w:r w:rsidR="0093609D" w:rsidRPr="00FC2786">
              <w:rPr>
                <w:rFonts w:ascii="Times New Roman" w:eastAsia="Times New Roman" w:hAnsi="Times New Roman"/>
                <w:bCs/>
                <w:sz w:val="24"/>
                <w:szCs w:val="24"/>
                <w:lang w:eastAsia="en-GB"/>
              </w:rPr>
              <w:t xml:space="preserve"> Key Stage 4 studies and beyond.</w:t>
            </w:r>
          </w:p>
          <w:p w:rsidR="0093609D" w:rsidRPr="00FC2786" w:rsidRDefault="002D423A" w:rsidP="00EF20E2">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 xml:space="preserve">As many of our learners have become disengaged, as a result of their experience in mainstream, at The Pavilion we strive to include and engage every child by making the curriculum engaging, relevant and dynamic.  We do this through a range </w:t>
            </w:r>
            <w:r w:rsidR="0093609D" w:rsidRPr="00FC2786">
              <w:rPr>
                <w:rFonts w:ascii="Times New Roman" w:eastAsia="Times New Roman" w:hAnsi="Times New Roman"/>
                <w:bCs/>
                <w:sz w:val="24"/>
                <w:szCs w:val="24"/>
                <w:lang w:eastAsia="en-GB"/>
              </w:rPr>
              <w:t>of academic and enrichment strat</w:t>
            </w:r>
            <w:r w:rsidRPr="00FC2786">
              <w:rPr>
                <w:rFonts w:ascii="Times New Roman" w:eastAsia="Times New Roman" w:hAnsi="Times New Roman"/>
                <w:bCs/>
                <w:sz w:val="24"/>
                <w:szCs w:val="24"/>
                <w:lang w:eastAsia="en-GB"/>
              </w:rPr>
              <w:t>egies such as</w:t>
            </w:r>
            <w:r w:rsidR="0093609D" w:rsidRPr="00FC2786">
              <w:rPr>
                <w:rFonts w:ascii="Times New Roman" w:eastAsia="Times New Roman" w:hAnsi="Times New Roman"/>
                <w:bCs/>
                <w:sz w:val="24"/>
                <w:szCs w:val="24"/>
                <w:lang w:eastAsia="en-GB"/>
              </w:rPr>
              <w:t xml:space="preserve"> interactive media, theatre trips, visiting speakers, </w:t>
            </w:r>
            <w:proofErr w:type="gramStart"/>
            <w:r w:rsidR="0093609D" w:rsidRPr="00FC2786">
              <w:rPr>
                <w:rFonts w:ascii="Times New Roman" w:eastAsia="Times New Roman" w:hAnsi="Times New Roman"/>
                <w:bCs/>
                <w:sz w:val="24"/>
                <w:szCs w:val="24"/>
                <w:lang w:eastAsia="en-GB"/>
              </w:rPr>
              <w:t>student</w:t>
            </w:r>
            <w:proofErr w:type="gramEnd"/>
            <w:r w:rsidR="0093609D" w:rsidRPr="00FC2786">
              <w:rPr>
                <w:rFonts w:ascii="Times New Roman" w:eastAsia="Times New Roman" w:hAnsi="Times New Roman"/>
                <w:bCs/>
                <w:sz w:val="24"/>
                <w:szCs w:val="24"/>
                <w:lang w:eastAsia="en-GB"/>
              </w:rPr>
              <w:t xml:space="preserve"> led learning, sports intervention and bespoke individual learning plans.</w:t>
            </w:r>
          </w:p>
        </w:tc>
      </w:tr>
      <w:tr w:rsidR="00BE7BEC" w:rsidRPr="00165CC6" w:rsidTr="00BE7BEC">
        <w:tc>
          <w:tcPr>
            <w:tcW w:w="9342" w:type="dxa"/>
            <w:tcBorders>
              <w:top w:val="single" w:sz="24" w:space="0" w:color="auto"/>
              <w:left w:val="single" w:sz="24" w:space="0" w:color="auto"/>
              <w:bottom w:val="nil"/>
              <w:right w:val="single" w:sz="24" w:space="0" w:color="auto"/>
            </w:tcBorders>
            <w:shd w:val="clear" w:color="auto" w:fill="D9D9D9"/>
          </w:tcPr>
          <w:p w:rsidR="00BE7BEC" w:rsidRPr="00FC2786" w:rsidRDefault="00BE7BEC" w:rsidP="00BE7BEC">
            <w:pPr>
              <w:spacing w:before="100" w:beforeAutospacing="1" w:after="100" w:afterAutospacing="1" w:line="240" w:lineRule="auto"/>
              <w:outlineLvl w:val="2"/>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Key Stage 3</w:t>
            </w:r>
          </w:p>
          <w:p w:rsidR="00352A8D" w:rsidRPr="00FC2786" w:rsidRDefault="00352A8D" w:rsidP="00BE7BEC">
            <w:pPr>
              <w:spacing w:before="100" w:beforeAutospacing="1" w:after="100" w:afterAutospacing="1" w:line="240" w:lineRule="auto"/>
              <w:outlineLvl w:val="2"/>
              <w:rPr>
                <w:rFonts w:ascii="Times New Roman" w:eastAsia="Times New Roman" w:hAnsi="Times New Roman"/>
                <w:b/>
                <w:bCs/>
                <w:sz w:val="24"/>
                <w:szCs w:val="24"/>
                <w:lang w:eastAsia="en-GB"/>
              </w:rPr>
            </w:pPr>
            <w:r w:rsidRPr="00FC2786">
              <w:rPr>
                <w:rFonts w:ascii="Times New Roman" w:hAnsi="Times New Roman"/>
                <w:color w:val="444444"/>
                <w:sz w:val="24"/>
                <w:szCs w:val="24"/>
                <w:shd w:val="clear" w:color="auto" w:fill="ECECEC"/>
              </w:rPr>
              <w:t>In Key Stage 3 students develop a range of reading-and writing based skills through studying novels, poetry, non-fiction and drama. Students learn how to structure an essay in preparation for GCSE and beyond as well as how to enhance their creative writing skills for a variety of purposes.</w:t>
            </w:r>
          </w:p>
          <w:p w:rsidR="00302964" w:rsidRPr="00FC2786" w:rsidRDefault="00302964" w:rsidP="00BE7BEC">
            <w:pPr>
              <w:spacing w:before="100" w:beforeAutospacing="1" w:after="100" w:afterAutospacing="1" w:line="240" w:lineRule="auto"/>
              <w:outlineLvl w:val="2"/>
              <w:rPr>
                <w:rFonts w:ascii="Times New Roman" w:eastAsia="Times New Roman" w:hAnsi="Times New Roman"/>
                <w:b/>
                <w:bCs/>
                <w:sz w:val="24"/>
                <w:szCs w:val="24"/>
                <w:lang w:eastAsia="en-GB"/>
              </w:rPr>
            </w:pPr>
          </w:p>
        </w:tc>
      </w:tr>
      <w:tr w:rsidR="00AB4FE9" w:rsidRPr="00165CC6" w:rsidTr="005911C1">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AB4FE9" w:rsidRPr="00FC2786" w:rsidRDefault="00AB4FE9" w:rsidP="00AB4FE9">
            <w:pPr>
              <w:spacing w:after="0" w:line="240" w:lineRule="auto"/>
              <w:rPr>
                <w:rFonts w:ascii="Times New Roman" w:eastAsia="Times New Roman" w:hAnsi="Times New Roman"/>
                <w:b/>
                <w:bCs/>
                <w:i/>
                <w:sz w:val="24"/>
                <w:szCs w:val="24"/>
                <w:lang w:eastAsia="en-GB"/>
              </w:rPr>
            </w:pPr>
            <w:r w:rsidRPr="00FC2786">
              <w:rPr>
                <w:rFonts w:ascii="Times New Roman" w:eastAsia="Times New Roman" w:hAnsi="Times New Roman"/>
                <w:b/>
                <w:bCs/>
                <w:sz w:val="24"/>
                <w:szCs w:val="24"/>
                <w:lang w:eastAsia="en-GB"/>
              </w:rPr>
              <w:t>Course breakdown</w:t>
            </w:r>
            <w:r w:rsidR="00D61223" w:rsidRPr="00FC2786">
              <w:rPr>
                <w:rFonts w:ascii="Times New Roman" w:eastAsia="Times New Roman" w:hAnsi="Times New Roman"/>
                <w:b/>
                <w:bCs/>
                <w:sz w:val="24"/>
                <w:szCs w:val="24"/>
                <w:lang w:eastAsia="en-GB"/>
              </w:rPr>
              <w:t>/Implementation</w:t>
            </w:r>
            <w:r w:rsidR="003A5514" w:rsidRPr="00FC2786">
              <w:rPr>
                <w:rFonts w:ascii="Times New Roman" w:eastAsia="Times New Roman" w:hAnsi="Times New Roman"/>
                <w:b/>
                <w:bCs/>
                <w:sz w:val="24"/>
                <w:szCs w:val="24"/>
                <w:lang w:eastAsia="en-GB"/>
              </w:rPr>
              <w:t xml:space="preserve"> </w:t>
            </w:r>
          </w:p>
        </w:tc>
      </w:tr>
      <w:tr w:rsidR="00BE7BEC" w:rsidRPr="00165CC6" w:rsidTr="00BE7BEC">
        <w:tc>
          <w:tcPr>
            <w:tcW w:w="9342" w:type="dxa"/>
            <w:tcBorders>
              <w:top w:val="nil"/>
              <w:left w:val="single" w:sz="24" w:space="0" w:color="auto"/>
              <w:bottom w:val="single" w:sz="24" w:space="0" w:color="auto"/>
              <w:right w:val="single" w:sz="2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3"/>
            </w:tblGrid>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1</w:t>
                  </w:r>
                </w:p>
              </w:tc>
              <w:tc>
                <w:tcPr>
                  <w:tcW w:w="7173" w:type="dxa"/>
                  <w:shd w:val="clear" w:color="auto" w:fill="auto"/>
                </w:tcPr>
                <w:p w:rsidR="00A50CB4" w:rsidRPr="00FC2786" w:rsidRDefault="00A50CB4" w:rsidP="00A50CB4">
                  <w:pPr>
                    <w:rPr>
                      <w:rFonts w:ascii="Times New Roman" w:hAnsi="Times New Roman"/>
                      <w:sz w:val="24"/>
                      <w:szCs w:val="24"/>
                    </w:rPr>
                  </w:pPr>
                  <w:r w:rsidRPr="00FC2786">
                    <w:rPr>
                      <w:rFonts w:ascii="Times New Roman" w:hAnsi="Times New Roman"/>
                      <w:sz w:val="24"/>
                      <w:szCs w:val="24"/>
                    </w:rPr>
                    <w:t>Language: Dystopian Creative Writing</w:t>
                  </w:r>
                </w:p>
                <w:p w:rsidR="00B801E5" w:rsidRPr="00FC2786" w:rsidRDefault="00A50CB4" w:rsidP="002D423A">
                  <w:pPr>
                    <w:rPr>
                      <w:rFonts w:ascii="Times New Roman" w:hAnsi="Times New Roman"/>
                      <w:sz w:val="24"/>
                      <w:szCs w:val="24"/>
                    </w:rPr>
                  </w:pPr>
                  <w:r w:rsidRPr="00FC2786">
                    <w:rPr>
                      <w:rFonts w:ascii="Times New Roman" w:hAnsi="Times New Roman"/>
                      <w:sz w:val="24"/>
                      <w:szCs w:val="24"/>
                    </w:rPr>
                    <w:t>Literature: Dystopian extracts</w:t>
                  </w:r>
                  <w:r w:rsidR="0093609D" w:rsidRPr="00FC2786">
                    <w:rPr>
                      <w:rFonts w:ascii="Times New Roman" w:hAnsi="Times New Roman"/>
                      <w:sz w:val="24"/>
                      <w:szCs w:val="24"/>
                    </w:rPr>
                    <w:t xml:space="preserve"> from </w:t>
                  </w:r>
                  <w:r w:rsidR="0093609D" w:rsidRPr="00FC2786">
                    <w:rPr>
                      <w:rFonts w:ascii="Times New Roman" w:hAnsi="Times New Roman"/>
                      <w:i/>
                      <w:sz w:val="24"/>
                      <w:szCs w:val="24"/>
                    </w:rPr>
                    <w:t>1984, The Hunger Games</w:t>
                  </w:r>
                  <w:r w:rsidR="0093609D" w:rsidRPr="00FC2786">
                    <w:rPr>
                      <w:rFonts w:ascii="Times New Roman" w:hAnsi="Times New Roman"/>
                      <w:sz w:val="24"/>
                      <w:szCs w:val="24"/>
                    </w:rPr>
                    <w:t xml:space="preserve"> and </w:t>
                  </w:r>
                  <w:r w:rsidR="0093609D" w:rsidRPr="00FC2786">
                    <w:rPr>
                      <w:rFonts w:ascii="Times New Roman" w:hAnsi="Times New Roman"/>
                      <w:i/>
                      <w:sz w:val="24"/>
                      <w:szCs w:val="24"/>
                    </w:rPr>
                    <w:t>Divergent.</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2</w:t>
                  </w:r>
                </w:p>
              </w:tc>
              <w:tc>
                <w:tcPr>
                  <w:tcW w:w="7173" w:type="dxa"/>
                  <w:shd w:val="clear" w:color="auto" w:fill="auto"/>
                </w:tcPr>
                <w:p w:rsidR="00A50CB4" w:rsidRPr="00FC2786" w:rsidRDefault="00A50CB4" w:rsidP="00A50CB4">
                  <w:pPr>
                    <w:rPr>
                      <w:rFonts w:ascii="Times New Roman" w:hAnsi="Times New Roman"/>
                      <w:sz w:val="24"/>
                      <w:szCs w:val="24"/>
                    </w:rPr>
                  </w:pPr>
                  <w:r w:rsidRPr="00FC2786">
                    <w:rPr>
                      <w:rFonts w:ascii="Times New Roman" w:hAnsi="Times New Roman"/>
                      <w:sz w:val="24"/>
                      <w:szCs w:val="24"/>
                    </w:rPr>
                    <w:t>Language: Protest writing (poetry and non-fiction)</w:t>
                  </w:r>
                  <w:r w:rsidR="00B50811" w:rsidRPr="00FC2786">
                    <w:rPr>
                      <w:rFonts w:ascii="Times New Roman" w:hAnsi="Times New Roman"/>
                      <w:sz w:val="24"/>
                      <w:szCs w:val="24"/>
                    </w:rPr>
                    <w:t xml:space="preserve"> Twentieth Century protest speeches (such as Martin Luther King and anti-war speakers)</w:t>
                  </w:r>
                </w:p>
                <w:p w:rsidR="00302964" w:rsidRPr="00FC2786" w:rsidRDefault="00A50CB4" w:rsidP="002D423A">
                  <w:pPr>
                    <w:rPr>
                      <w:rFonts w:ascii="Times New Roman" w:hAnsi="Times New Roman"/>
                      <w:sz w:val="24"/>
                      <w:szCs w:val="24"/>
                    </w:rPr>
                  </w:pPr>
                  <w:r w:rsidRPr="00FC2786">
                    <w:rPr>
                      <w:rFonts w:ascii="Times New Roman" w:hAnsi="Times New Roman"/>
                      <w:sz w:val="24"/>
                      <w:szCs w:val="24"/>
                    </w:rPr>
                    <w:t>Literature: War Poetry</w:t>
                  </w:r>
                  <w:r w:rsidR="00B50811" w:rsidRPr="00FC2786">
                    <w:rPr>
                      <w:rFonts w:ascii="Times New Roman" w:hAnsi="Times New Roman"/>
                      <w:sz w:val="24"/>
                      <w:szCs w:val="24"/>
                    </w:rPr>
                    <w:t xml:space="preserve"> – WWI and WWII</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1</w:t>
                  </w:r>
                </w:p>
              </w:tc>
              <w:tc>
                <w:tcPr>
                  <w:tcW w:w="7173" w:type="dxa"/>
                  <w:shd w:val="clear" w:color="auto" w:fill="auto"/>
                </w:tcPr>
                <w:p w:rsidR="00A50CB4" w:rsidRPr="00FC2786" w:rsidRDefault="00A50CB4" w:rsidP="00A50CB4">
                  <w:pPr>
                    <w:rPr>
                      <w:rFonts w:ascii="Times New Roman" w:hAnsi="Times New Roman"/>
                      <w:sz w:val="24"/>
                      <w:szCs w:val="24"/>
                    </w:rPr>
                  </w:pPr>
                  <w:r w:rsidRPr="00FC2786">
                    <w:rPr>
                      <w:rFonts w:ascii="Times New Roman" w:hAnsi="Times New Roman"/>
                      <w:sz w:val="24"/>
                      <w:szCs w:val="24"/>
                    </w:rPr>
                    <w:t>Literature: Modern Text – Stone Cold</w:t>
                  </w:r>
                </w:p>
                <w:p w:rsidR="00A50CB4" w:rsidRPr="00FC2786" w:rsidRDefault="00A50CB4" w:rsidP="00A50CB4">
                  <w:pPr>
                    <w:rPr>
                      <w:rFonts w:ascii="Times New Roman" w:hAnsi="Times New Roman"/>
                      <w:sz w:val="24"/>
                      <w:szCs w:val="24"/>
                    </w:rPr>
                  </w:pPr>
                  <w:r w:rsidRPr="00FC2786">
                    <w:rPr>
                      <w:rFonts w:ascii="Times New Roman" w:hAnsi="Times New Roman"/>
                      <w:sz w:val="24"/>
                      <w:szCs w:val="24"/>
                    </w:rPr>
                    <w:t>Language:</w:t>
                  </w:r>
                  <w:r w:rsidR="00B50811" w:rsidRPr="00FC2786">
                    <w:rPr>
                      <w:rFonts w:ascii="Times New Roman" w:hAnsi="Times New Roman"/>
                      <w:sz w:val="24"/>
                      <w:szCs w:val="24"/>
                    </w:rPr>
                    <w:t xml:space="preserve"> </w:t>
                  </w:r>
                  <w:r w:rsidRPr="00FC2786">
                    <w:rPr>
                      <w:rFonts w:ascii="Times New Roman" w:hAnsi="Times New Roman"/>
                      <w:sz w:val="24"/>
                      <w:szCs w:val="24"/>
                    </w:rPr>
                    <w:t>Unseen non-fiction – Homelessness/Crime</w:t>
                  </w:r>
                  <w:r w:rsidR="00B50811" w:rsidRPr="00FC2786">
                    <w:rPr>
                      <w:rFonts w:ascii="Times New Roman" w:hAnsi="Times New Roman"/>
                      <w:sz w:val="24"/>
                      <w:szCs w:val="24"/>
                    </w:rPr>
                    <w:t xml:space="preserve"> newspaper articles and leaflets</w:t>
                  </w:r>
                </w:p>
                <w:p w:rsidR="00675D69" w:rsidRPr="00FC2786" w:rsidRDefault="00675D69" w:rsidP="00A50CB4">
                  <w:pPr>
                    <w:framePr w:hSpace="180" w:wrap="around" w:vAnchor="page" w:hAnchor="margin" w:y="2791"/>
                    <w:spacing w:before="100" w:beforeAutospacing="1" w:after="100" w:afterAutospacing="1" w:line="240" w:lineRule="auto"/>
                    <w:outlineLvl w:val="1"/>
                    <w:rPr>
                      <w:rFonts w:ascii="Times New Roman" w:eastAsia="Times New Roman" w:hAnsi="Times New Roman"/>
                      <w:bCs/>
                      <w:sz w:val="24"/>
                      <w:szCs w:val="24"/>
                      <w:lang w:eastAsia="en-GB"/>
                    </w:rPr>
                  </w:pP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Spring 2</w:t>
                  </w:r>
                </w:p>
              </w:tc>
              <w:tc>
                <w:tcPr>
                  <w:tcW w:w="7173" w:type="dxa"/>
                  <w:shd w:val="clear" w:color="auto" w:fill="auto"/>
                </w:tcPr>
                <w:p w:rsidR="00A50CB4" w:rsidRPr="00FC2786" w:rsidRDefault="00A50CB4" w:rsidP="00A50CB4">
                  <w:pPr>
                    <w:rPr>
                      <w:rFonts w:ascii="Times New Roman" w:hAnsi="Times New Roman"/>
                      <w:sz w:val="24"/>
                      <w:szCs w:val="24"/>
                    </w:rPr>
                  </w:pPr>
                  <w:r w:rsidRPr="00FC2786">
                    <w:rPr>
                      <w:rFonts w:ascii="Times New Roman" w:hAnsi="Times New Roman"/>
                      <w:sz w:val="24"/>
                      <w:szCs w:val="24"/>
                    </w:rPr>
                    <w:t xml:space="preserve">Literature: </w:t>
                  </w:r>
                  <w:r w:rsidR="00B50811" w:rsidRPr="00FC2786">
                    <w:rPr>
                      <w:rFonts w:ascii="Times New Roman" w:hAnsi="Times New Roman"/>
                      <w:sz w:val="24"/>
                      <w:szCs w:val="24"/>
                    </w:rPr>
                    <w:t xml:space="preserve"> </w:t>
                  </w:r>
                  <w:r w:rsidRPr="00FC2786">
                    <w:rPr>
                      <w:rFonts w:ascii="Times New Roman" w:hAnsi="Times New Roman"/>
                      <w:sz w:val="24"/>
                      <w:szCs w:val="24"/>
                    </w:rPr>
                    <w:t>Shakespeare’s Heroes and Villains</w:t>
                  </w:r>
                  <w:r w:rsidR="00B50811" w:rsidRPr="00FC2786">
                    <w:rPr>
                      <w:rFonts w:ascii="Times New Roman" w:hAnsi="Times New Roman"/>
                      <w:sz w:val="24"/>
                      <w:szCs w:val="24"/>
                    </w:rPr>
                    <w:t>. Exploring Shakespeare through extracts from a range of texts such as Macbeth, The Tempest, Hamlet and Othello.</w:t>
                  </w:r>
                </w:p>
                <w:p w:rsidR="00516653" w:rsidRPr="00FC2786" w:rsidRDefault="00A50CB4" w:rsidP="00B50811">
                  <w:pPr>
                    <w:rPr>
                      <w:rFonts w:ascii="Times New Roman" w:hAnsi="Times New Roman"/>
                      <w:sz w:val="24"/>
                      <w:szCs w:val="24"/>
                    </w:rPr>
                  </w:pPr>
                  <w:r w:rsidRPr="00FC2786">
                    <w:rPr>
                      <w:rFonts w:ascii="Times New Roman" w:hAnsi="Times New Roman"/>
                      <w:sz w:val="24"/>
                      <w:szCs w:val="24"/>
                    </w:rPr>
                    <w:t>Language:</w:t>
                  </w:r>
                  <w:r w:rsidR="00B50811" w:rsidRPr="00FC2786">
                    <w:rPr>
                      <w:rFonts w:ascii="Times New Roman" w:hAnsi="Times New Roman"/>
                      <w:sz w:val="24"/>
                      <w:szCs w:val="24"/>
                    </w:rPr>
                    <w:t xml:space="preserve"> </w:t>
                  </w:r>
                  <w:r w:rsidRPr="00FC2786">
                    <w:rPr>
                      <w:rFonts w:ascii="Times New Roman" w:hAnsi="Times New Roman"/>
                      <w:sz w:val="24"/>
                      <w:szCs w:val="24"/>
                    </w:rPr>
                    <w:t>Creative writing in character’s perspective in a non</w:t>
                  </w:r>
                  <w:r w:rsidR="00B50811" w:rsidRPr="00FC2786">
                    <w:rPr>
                      <w:rFonts w:ascii="Times New Roman" w:hAnsi="Times New Roman"/>
                      <w:sz w:val="24"/>
                      <w:szCs w:val="24"/>
                    </w:rPr>
                    <w:t>-</w:t>
                  </w:r>
                  <w:r w:rsidRPr="00FC2786">
                    <w:rPr>
                      <w:rFonts w:ascii="Times New Roman" w:hAnsi="Times New Roman"/>
                      <w:sz w:val="24"/>
                      <w:szCs w:val="24"/>
                    </w:rPr>
                    <w:t>fiction style</w:t>
                  </w:r>
                  <w:r w:rsidR="00B50811" w:rsidRPr="00FC2786">
                    <w:rPr>
                      <w:rFonts w:ascii="Times New Roman" w:hAnsi="Times New Roman"/>
                      <w:sz w:val="24"/>
                      <w:szCs w:val="24"/>
                    </w:rPr>
                    <w:t xml:space="preserve"> e.g. diary writing, newspaper reports and articles.</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1</w:t>
                  </w:r>
                </w:p>
              </w:tc>
              <w:tc>
                <w:tcPr>
                  <w:tcW w:w="7173" w:type="dxa"/>
                  <w:shd w:val="clear" w:color="auto" w:fill="auto"/>
                </w:tcPr>
                <w:p w:rsidR="00A50CB4" w:rsidRPr="00FC2786" w:rsidRDefault="00A50CB4" w:rsidP="00A50CB4">
                  <w:pPr>
                    <w:rPr>
                      <w:rFonts w:ascii="Times New Roman" w:hAnsi="Times New Roman"/>
                      <w:sz w:val="24"/>
                      <w:szCs w:val="24"/>
                    </w:rPr>
                  </w:pPr>
                  <w:r w:rsidRPr="00FC2786">
                    <w:rPr>
                      <w:rFonts w:ascii="Times New Roman" w:hAnsi="Times New Roman"/>
                      <w:sz w:val="24"/>
                      <w:szCs w:val="24"/>
                    </w:rPr>
                    <w:t>Literature: Of Mice and Men</w:t>
                  </w:r>
                </w:p>
                <w:p w:rsidR="00603AB6" w:rsidRPr="00FC2786" w:rsidRDefault="00A50CB4" w:rsidP="00B50811">
                  <w:pPr>
                    <w:rPr>
                      <w:rFonts w:ascii="Times New Roman" w:hAnsi="Times New Roman"/>
                      <w:sz w:val="24"/>
                      <w:szCs w:val="24"/>
                    </w:rPr>
                  </w:pPr>
                  <w:r w:rsidRPr="00FC2786">
                    <w:rPr>
                      <w:rFonts w:ascii="Times New Roman" w:hAnsi="Times New Roman"/>
                      <w:sz w:val="24"/>
                      <w:szCs w:val="24"/>
                    </w:rPr>
                    <w:t>Language: Persuasive speech (Court Drama)</w:t>
                  </w:r>
                  <w:r w:rsidR="00B50811" w:rsidRPr="00FC2786">
                    <w:rPr>
                      <w:rFonts w:ascii="Times New Roman" w:hAnsi="Times New Roman"/>
                      <w:sz w:val="24"/>
                      <w:szCs w:val="24"/>
                    </w:rPr>
                    <w:t>.  Students will use role play to re-enact scenes from the novel then conduct a mock court trial investigating the murder of Lennie.</w:t>
                  </w:r>
                </w:p>
              </w:tc>
            </w:tr>
            <w:tr w:rsidR="00BE7BEC" w:rsidRPr="00FC2786" w:rsidTr="00302964">
              <w:tc>
                <w:tcPr>
                  <w:tcW w:w="1838" w:type="dxa"/>
                  <w:shd w:val="clear" w:color="auto" w:fill="D9D9D9"/>
                </w:tcPr>
                <w:p w:rsidR="00302964" w:rsidRPr="00FC2786" w:rsidRDefault="00BE7BEC" w:rsidP="00BE7BEC">
                  <w:pPr>
                    <w:framePr w:hSpace="180" w:wrap="around" w:vAnchor="page" w:hAnchor="margin" w:y="2791"/>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2</w:t>
                  </w:r>
                </w:p>
              </w:tc>
              <w:tc>
                <w:tcPr>
                  <w:tcW w:w="7173" w:type="dxa"/>
                  <w:shd w:val="clear" w:color="auto" w:fill="auto"/>
                </w:tcPr>
                <w:p w:rsidR="00253047" w:rsidRPr="00FC2786" w:rsidRDefault="00A50CB4" w:rsidP="00253047">
                  <w:pPr>
                    <w:rPr>
                      <w:rFonts w:ascii="Times New Roman" w:hAnsi="Times New Roman"/>
                      <w:sz w:val="24"/>
                      <w:szCs w:val="24"/>
                    </w:rPr>
                  </w:pPr>
                  <w:r w:rsidRPr="00FC2786">
                    <w:rPr>
                      <w:rFonts w:ascii="Times New Roman" w:hAnsi="Times New Roman"/>
                      <w:sz w:val="24"/>
                      <w:szCs w:val="24"/>
                    </w:rPr>
                    <w:t>Litera</w:t>
                  </w:r>
                  <w:r w:rsidR="00253047" w:rsidRPr="00FC2786">
                    <w:rPr>
                      <w:rFonts w:ascii="Times New Roman" w:hAnsi="Times New Roman"/>
                      <w:sz w:val="24"/>
                      <w:szCs w:val="24"/>
                    </w:rPr>
                    <w:t>ture: Poetry from other cultures</w:t>
                  </w:r>
                </w:p>
                <w:p w:rsidR="00BF222D" w:rsidRPr="00FC2786" w:rsidRDefault="00A50CB4" w:rsidP="00253047">
                  <w:pPr>
                    <w:rPr>
                      <w:rFonts w:ascii="Times New Roman" w:hAnsi="Times New Roman"/>
                      <w:sz w:val="24"/>
                      <w:szCs w:val="24"/>
                    </w:rPr>
                  </w:pPr>
                  <w:r w:rsidRPr="00FC2786">
                    <w:rPr>
                      <w:rFonts w:ascii="Times New Roman" w:hAnsi="Times New Roman"/>
                      <w:sz w:val="24"/>
                      <w:szCs w:val="24"/>
                    </w:rPr>
                    <w:t>Language: Comparing texts</w:t>
                  </w:r>
                  <w:r w:rsidR="00B50811" w:rsidRPr="00FC2786">
                    <w:rPr>
                      <w:rFonts w:ascii="Times New Roman" w:hAnsi="Times New Roman"/>
                      <w:sz w:val="24"/>
                      <w:szCs w:val="24"/>
                    </w:rPr>
                    <w:t xml:space="preserve"> from across the world and different cultures.  Looking at childhood via a range of short stories</w:t>
                  </w:r>
                  <w:r w:rsidR="00253047" w:rsidRPr="00FC2786">
                    <w:rPr>
                      <w:rFonts w:ascii="Times New Roman" w:hAnsi="Times New Roman"/>
                      <w:sz w:val="24"/>
                      <w:szCs w:val="24"/>
                    </w:rPr>
                    <w:t xml:space="preserve"> and extracts.</w:t>
                  </w:r>
                </w:p>
              </w:tc>
            </w:tr>
            <w:tr w:rsidR="00BE7BEC" w:rsidRPr="00FC2786" w:rsidTr="00302964">
              <w:tc>
                <w:tcPr>
                  <w:tcW w:w="1838" w:type="dxa"/>
                  <w:shd w:val="clear" w:color="auto" w:fill="D9D9D9"/>
                </w:tcPr>
                <w:p w:rsidR="00BE7BEC" w:rsidRPr="00FC2786" w:rsidRDefault="00BE7BEC" w:rsidP="00BE7BEC">
                  <w:pPr>
                    <w:framePr w:hSpace="180" w:wrap="around" w:vAnchor="page" w:hAnchor="margin" w:y="2791"/>
                    <w:spacing w:after="0" w:line="240" w:lineRule="auto"/>
                    <w:rPr>
                      <w:rFonts w:ascii="Times New Roman" w:hAnsi="Times New Roman"/>
                      <w:sz w:val="24"/>
                      <w:szCs w:val="24"/>
                    </w:rPr>
                  </w:pPr>
                  <w:r w:rsidRPr="00FC2786">
                    <w:rPr>
                      <w:rFonts w:ascii="Times New Roman" w:eastAsia="Times New Roman" w:hAnsi="Times New Roman"/>
                      <w:b/>
                      <w:bCs/>
                      <w:sz w:val="24"/>
                      <w:szCs w:val="24"/>
                      <w:lang w:eastAsia="en-GB"/>
                    </w:rPr>
                    <w:t xml:space="preserve">Assessment </w:t>
                  </w:r>
                </w:p>
              </w:tc>
              <w:tc>
                <w:tcPr>
                  <w:tcW w:w="7173" w:type="dxa"/>
                  <w:shd w:val="clear" w:color="auto" w:fill="auto"/>
                </w:tcPr>
                <w:p w:rsidR="00BF222D" w:rsidRPr="00FC2786" w:rsidRDefault="00EF20E2" w:rsidP="00BE7BEC">
                  <w:pPr>
                    <w:framePr w:hSpace="180" w:wrap="around" w:vAnchor="page" w:hAnchor="margin" w:y="2791"/>
                    <w:spacing w:after="0" w:line="240" w:lineRule="auto"/>
                    <w:rPr>
                      <w:rFonts w:ascii="Times New Roman" w:hAnsi="Times New Roman"/>
                      <w:sz w:val="24"/>
                      <w:szCs w:val="24"/>
                    </w:rPr>
                  </w:pPr>
                  <w:r w:rsidRPr="00FC2786">
                    <w:rPr>
                      <w:rFonts w:ascii="Times New Roman" w:hAnsi="Times New Roman"/>
                      <w:sz w:val="24"/>
                      <w:szCs w:val="24"/>
                    </w:rPr>
                    <w:t xml:space="preserve">[Exam boards, mechanism for assessment </w:t>
                  </w:r>
                  <w:proofErr w:type="spellStart"/>
                  <w:r w:rsidRPr="00FC2786">
                    <w:rPr>
                      <w:rFonts w:ascii="Times New Roman" w:hAnsi="Times New Roman"/>
                      <w:sz w:val="24"/>
                      <w:szCs w:val="24"/>
                    </w:rPr>
                    <w:t>eg</w:t>
                  </w:r>
                  <w:proofErr w:type="spellEnd"/>
                  <w:r w:rsidRPr="00FC2786">
                    <w:rPr>
                      <w:rFonts w:ascii="Times New Roman" w:hAnsi="Times New Roman"/>
                      <w:sz w:val="24"/>
                      <w:szCs w:val="24"/>
                    </w:rPr>
                    <w:t xml:space="preserve"> coursework, end-of-term, end-of-topic tests, homework etc]</w:t>
                  </w:r>
                </w:p>
                <w:p w:rsidR="00BF222D" w:rsidRPr="00FC2786" w:rsidRDefault="00BF222D" w:rsidP="00BE7BEC">
                  <w:pPr>
                    <w:framePr w:hSpace="180" w:wrap="around" w:vAnchor="page" w:hAnchor="margin" w:y="2791"/>
                    <w:spacing w:after="0" w:line="240" w:lineRule="auto"/>
                    <w:rPr>
                      <w:rFonts w:ascii="Times New Roman" w:hAnsi="Times New Roman"/>
                      <w:sz w:val="24"/>
                      <w:szCs w:val="24"/>
                    </w:rPr>
                  </w:pPr>
                </w:p>
              </w:tc>
            </w:tr>
          </w:tbl>
          <w:p w:rsidR="00BE7BEC" w:rsidRPr="00FC2786" w:rsidRDefault="00BE7BEC" w:rsidP="00BE7BEC">
            <w:pPr>
              <w:spacing w:after="0" w:line="240" w:lineRule="auto"/>
              <w:rPr>
                <w:rFonts w:ascii="Times New Roman" w:hAnsi="Times New Roman"/>
                <w:sz w:val="24"/>
                <w:szCs w:val="24"/>
              </w:rPr>
            </w:pPr>
          </w:p>
        </w:tc>
      </w:tr>
      <w:tr w:rsidR="00BE7BEC" w:rsidRPr="00165CC6" w:rsidTr="00BE7BEC">
        <w:tc>
          <w:tcPr>
            <w:tcW w:w="9342" w:type="dxa"/>
            <w:tcBorders>
              <w:top w:val="single" w:sz="24" w:space="0" w:color="auto"/>
              <w:left w:val="single" w:sz="24" w:space="0" w:color="auto"/>
              <w:bottom w:val="single" w:sz="6" w:space="0" w:color="auto"/>
              <w:right w:val="single" w:sz="2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Key Stage 4 </w:t>
            </w:r>
          </w:p>
          <w:p w:rsidR="00BE7BEC" w:rsidRPr="00FC2786" w:rsidRDefault="00BE7BEC" w:rsidP="00BE7BEC">
            <w:pPr>
              <w:spacing w:after="0" w:line="240" w:lineRule="auto"/>
              <w:rPr>
                <w:rFonts w:ascii="Times New Roman" w:hAnsi="Times New Roman"/>
                <w:sz w:val="24"/>
                <w:szCs w:val="24"/>
              </w:rPr>
            </w:pPr>
          </w:p>
        </w:tc>
      </w:tr>
      <w:tr w:rsidR="00BE7BEC" w:rsidRPr="00165CC6" w:rsidTr="00BE7BEC">
        <w:trPr>
          <w:trHeight w:val="636"/>
        </w:trPr>
        <w:tc>
          <w:tcPr>
            <w:tcW w:w="9342" w:type="dxa"/>
            <w:tcBorders>
              <w:top w:val="single" w:sz="6" w:space="0" w:color="auto"/>
              <w:left w:val="single" w:sz="24" w:space="0" w:color="auto"/>
              <w:bottom w:val="single" w:sz="6" w:space="0" w:color="auto"/>
              <w:right w:val="single" w:sz="24" w:space="0" w:color="auto"/>
            </w:tcBorders>
            <w:shd w:val="clear" w:color="auto" w:fill="D9D9D9"/>
          </w:tcPr>
          <w:p w:rsidR="00022EF2"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Course breakdown</w:t>
            </w:r>
            <w:r w:rsidR="003A5514" w:rsidRPr="00FC2786">
              <w:rPr>
                <w:rFonts w:ascii="Times New Roman" w:eastAsia="Times New Roman" w:hAnsi="Times New Roman"/>
                <w:b/>
                <w:bCs/>
                <w:sz w:val="24"/>
                <w:szCs w:val="24"/>
                <w:lang w:eastAsia="en-GB"/>
              </w:rPr>
              <w:t xml:space="preserve">  </w:t>
            </w:r>
          </w:p>
          <w:p w:rsidR="00022EF2" w:rsidRPr="00FC2786" w:rsidRDefault="00022EF2" w:rsidP="00BE7BEC">
            <w:pPr>
              <w:spacing w:after="0" w:line="240" w:lineRule="auto"/>
              <w:rPr>
                <w:rFonts w:ascii="Times New Roman" w:eastAsia="Times New Roman" w:hAnsi="Times New Roman"/>
                <w:b/>
                <w:bCs/>
                <w:sz w:val="24"/>
                <w:szCs w:val="24"/>
                <w:lang w:eastAsia="en-GB"/>
              </w:rPr>
            </w:pPr>
          </w:p>
          <w:p w:rsidR="00022EF2" w:rsidRPr="00FC2786" w:rsidRDefault="00022EF2" w:rsidP="00022EF2">
            <w:pPr>
              <w:pStyle w:val="NormalWeb"/>
              <w:shd w:val="clear" w:color="auto" w:fill="ECECEC"/>
              <w:spacing w:before="0" w:beforeAutospacing="0" w:after="0" w:afterAutospacing="0" w:line="360" w:lineRule="atLeast"/>
              <w:textAlignment w:val="baseline"/>
              <w:rPr>
                <w:color w:val="444444"/>
              </w:rPr>
            </w:pPr>
            <w:r w:rsidRPr="00FC2786">
              <w:rPr>
                <w:color w:val="444444"/>
              </w:rPr>
              <w:t>At Key Stage 4 pupils prepare for and sit the AQA English Language and AQA English Literature GCSE exams. Over two years they learn to analyse texts such as </w:t>
            </w:r>
            <w:r w:rsidRPr="00FC2786">
              <w:rPr>
                <w:rStyle w:val="Emphasis"/>
                <w:color w:val="444444"/>
                <w:bdr w:val="none" w:sz="0" w:space="0" w:color="auto" w:frame="1"/>
              </w:rPr>
              <w:t>Jekyll and Hyde</w:t>
            </w:r>
            <w:r w:rsidRPr="00FC2786">
              <w:rPr>
                <w:color w:val="444444"/>
              </w:rPr>
              <w:t> and </w:t>
            </w:r>
            <w:r w:rsidRPr="00FC2786">
              <w:rPr>
                <w:rStyle w:val="Emphasis"/>
                <w:color w:val="444444"/>
                <w:bdr w:val="none" w:sz="0" w:space="0" w:color="auto" w:frame="1"/>
              </w:rPr>
              <w:t>Macbeth</w:t>
            </w:r>
            <w:r w:rsidRPr="00FC2786">
              <w:rPr>
                <w:color w:val="444444"/>
              </w:rPr>
              <w:t> and experience the excellent AQA anthology of poetry. Pupils will also develop their writing skills through exploring creative writing, and learning to write to argue and persuade.</w:t>
            </w:r>
          </w:p>
          <w:p w:rsidR="00022EF2" w:rsidRPr="00FC2786" w:rsidRDefault="00022EF2" w:rsidP="00022EF2">
            <w:pPr>
              <w:pStyle w:val="NormalWeb"/>
              <w:shd w:val="clear" w:color="auto" w:fill="ECECEC"/>
              <w:spacing w:before="0" w:beforeAutospacing="0" w:after="0" w:afterAutospacing="0" w:line="360" w:lineRule="atLeast"/>
              <w:textAlignment w:val="baseline"/>
              <w:rPr>
                <w:color w:val="444444"/>
              </w:rPr>
            </w:pPr>
            <w:r w:rsidRPr="00FC2786">
              <w:rPr>
                <w:color w:val="444444"/>
              </w:rPr>
              <w:t xml:space="preserve">The GCSE </w:t>
            </w:r>
            <w:r w:rsidR="00720100" w:rsidRPr="00FC2786">
              <w:rPr>
                <w:color w:val="444444"/>
              </w:rPr>
              <w:t xml:space="preserve">is assessed through four exams: </w:t>
            </w:r>
            <w:r w:rsidRPr="00FC2786">
              <w:rPr>
                <w:color w:val="444444"/>
              </w:rPr>
              <w:t>two in English Language and two in English Literature.</w:t>
            </w:r>
          </w:p>
          <w:p w:rsidR="00022EF2" w:rsidRPr="00FC2786" w:rsidRDefault="00022EF2" w:rsidP="00BE7BEC">
            <w:pPr>
              <w:spacing w:after="0" w:line="240" w:lineRule="auto"/>
              <w:rPr>
                <w:rFonts w:ascii="Times New Roman" w:eastAsia="Times New Roman" w:hAnsi="Times New Roman"/>
                <w:b/>
                <w:bCs/>
                <w:sz w:val="24"/>
                <w:szCs w:val="24"/>
                <w:lang w:eastAsia="en-GB"/>
              </w:rPr>
            </w:pPr>
          </w:p>
          <w:p w:rsidR="00BE7BEC" w:rsidRPr="00FC2786" w:rsidRDefault="003A5514" w:rsidP="00BE7BEC">
            <w:pPr>
              <w:spacing w:after="0" w:line="240" w:lineRule="auto"/>
              <w:rPr>
                <w:rFonts w:ascii="Times New Roman" w:eastAsia="Times New Roman" w:hAnsi="Times New Roman"/>
                <w:b/>
                <w:bCs/>
                <w:i/>
                <w:sz w:val="24"/>
                <w:szCs w:val="24"/>
                <w:lang w:eastAsia="en-GB"/>
              </w:rPr>
            </w:pPr>
            <w:r w:rsidRPr="00FC2786">
              <w:rPr>
                <w:rFonts w:ascii="Times New Roman" w:eastAsia="Times New Roman" w:hAnsi="Times New Roman"/>
                <w:b/>
                <w:bCs/>
                <w:sz w:val="24"/>
                <w:szCs w:val="24"/>
                <w:lang w:eastAsia="en-GB"/>
              </w:rPr>
              <w:t>In Year 10 students will study Functional Skills English Level 1 alongside GCSE English Language and GCSE English Literature.  In Year 11 the students will study Functional Skills English and GCSE English Language and some will also study GCSE English Literature.</w:t>
            </w:r>
          </w:p>
        </w:tc>
      </w:tr>
      <w:tr w:rsidR="00BE7BEC" w:rsidRPr="00165CC6" w:rsidTr="00BE7BEC">
        <w:trPr>
          <w:trHeight w:val="601"/>
        </w:trPr>
        <w:tc>
          <w:tcPr>
            <w:tcW w:w="9342" w:type="dxa"/>
            <w:tcBorders>
              <w:top w:val="single" w:sz="6" w:space="0" w:color="auto"/>
              <w:left w:val="single" w:sz="24" w:space="0" w:color="auto"/>
              <w:right w:val="single" w:sz="24" w:space="0" w:color="auto"/>
            </w:tcBorders>
            <w:shd w:val="clear" w:color="auto" w:fill="auto"/>
          </w:tcPr>
          <w:p w:rsidR="00BE7BEC" w:rsidRPr="00FC2786" w:rsidRDefault="00BE7BEC" w:rsidP="00BE7BEC">
            <w:pPr>
              <w:spacing w:before="100" w:beforeAutospacing="1" w:after="100" w:afterAutospacing="1" w:line="240" w:lineRule="auto"/>
              <w:outlineLvl w:val="1"/>
              <w:rPr>
                <w:rFonts w:ascii="Times New Roman" w:eastAsia="Times New Roman" w:hAnsi="Times New Roman"/>
                <w:b/>
                <w:bCs/>
                <w:sz w:val="24"/>
                <w:szCs w:val="24"/>
                <w:lang w:eastAsia="en-GB"/>
              </w:rPr>
            </w:pPr>
          </w:p>
        </w:tc>
      </w:tr>
      <w:tr w:rsidR="00BE7BEC" w:rsidRPr="00165CC6" w:rsidTr="00BE7BEC">
        <w:trPr>
          <w:trHeight w:val="2356"/>
        </w:trPr>
        <w:tc>
          <w:tcPr>
            <w:tcW w:w="9342" w:type="dxa"/>
            <w:tcBorders>
              <w:top w:val="single" w:sz="6" w:space="0" w:color="auto"/>
              <w:left w:val="single" w:sz="24" w:space="0" w:color="auto"/>
              <w:bottom w:val="single" w:sz="24" w:space="0" w:color="auto"/>
              <w:right w:val="single" w:sz="24" w:space="0" w:color="auto"/>
            </w:tcBorders>
            <w:shd w:val="clear" w:color="auto" w:fill="FFFFFF"/>
          </w:tcPr>
          <w:tbl>
            <w:tblPr>
              <w:tblpPr w:leftFromText="180" w:rightFromText="180" w:vertAnchor="text" w:horzAnchor="margin" w:tblpY="-143"/>
              <w:tblOverlap w:val="neve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630"/>
              <w:gridCol w:w="3592"/>
            </w:tblGrid>
            <w:tr w:rsidR="00BE7BEC" w:rsidRPr="00FC2786" w:rsidTr="00C11B4A">
              <w:trPr>
                <w:trHeight w:val="276"/>
              </w:trPr>
              <w:tc>
                <w:tcPr>
                  <w:tcW w:w="1894" w:type="dxa"/>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p>
              </w:tc>
              <w:tc>
                <w:tcPr>
                  <w:tcW w:w="3630" w:type="dxa"/>
                  <w:tcBorders>
                    <w:bottom w:val="single" w:sz="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 xml:space="preserve"> Year 10 </w:t>
                  </w:r>
                </w:p>
              </w:tc>
              <w:tc>
                <w:tcPr>
                  <w:tcW w:w="3592" w:type="dxa"/>
                  <w:tcBorders>
                    <w:bottom w:val="single" w:sz="4" w:space="0" w:color="auto"/>
                  </w:tcBorders>
                  <w:shd w:val="clear" w:color="auto" w:fill="D9D9D9"/>
                </w:tcPr>
                <w:p w:rsidR="00BE7BEC"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 xml:space="preserve"> Year 11</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1</w:t>
                  </w:r>
                </w:p>
              </w:tc>
              <w:tc>
                <w:tcPr>
                  <w:tcW w:w="3630" w:type="dxa"/>
                  <w:shd w:val="clear" w:color="auto" w:fill="auto"/>
                </w:tcPr>
                <w:p w:rsidR="006E3DD1" w:rsidRPr="00FC2786" w:rsidRDefault="006E3DD1" w:rsidP="006E3DD1">
                  <w:pPr>
                    <w:spacing w:after="0"/>
                    <w:rPr>
                      <w:rFonts w:ascii="Times New Roman" w:hAnsi="Times New Roman"/>
                      <w:sz w:val="24"/>
                      <w:szCs w:val="24"/>
                    </w:rPr>
                  </w:pPr>
                  <w:r w:rsidRPr="00FC2786">
                    <w:rPr>
                      <w:rFonts w:ascii="Times New Roman" w:hAnsi="Times New Roman"/>
                      <w:sz w:val="24"/>
                      <w:szCs w:val="24"/>
                    </w:rPr>
                    <w:t>Writing Focus: Non- Fiction Texts</w:t>
                  </w:r>
                </w:p>
                <w:p w:rsidR="006E3DD1" w:rsidRPr="00FC2786" w:rsidRDefault="006E3DD1" w:rsidP="006E3DD1">
                  <w:pPr>
                    <w:spacing w:after="0"/>
                    <w:rPr>
                      <w:rFonts w:ascii="Times New Roman" w:hAnsi="Times New Roman"/>
                      <w:sz w:val="24"/>
                      <w:szCs w:val="24"/>
                    </w:rPr>
                  </w:pPr>
                </w:p>
                <w:p w:rsidR="006E3DD1" w:rsidRPr="00FC2786" w:rsidRDefault="006E3DD1" w:rsidP="006E3DD1">
                  <w:pPr>
                    <w:rPr>
                      <w:rFonts w:ascii="Times New Roman" w:hAnsi="Times New Roman"/>
                      <w:sz w:val="24"/>
                      <w:szCs w:val="24"/>
                    </w:rPr>
                  </w:pPr>
                  <w:r w:rsidRPr="00FC2786">
                    <w:rPr>
                      <w:rFonts w:ascii="Times New Roman" w:hAnsi="Times New Roman"/>
                      <w:sz w:val="24"/>
                      <w:szCs w:val="24"/>
                    </w:rPr>
                    <w:t xml:space="preserve">Producing clear and coherent texts </w:t>
                  </w:r>
                </w:p>
                <w:p w:rsidR="00C11B4A" w:rsidRPr="00FC2786" w:rsidRDefault="006E3DD1" w:rsidP="006E3DD1">
                  <w:pPr>
                    <w:rPr>
                      <w:rFonts w:ascii="Times New Roman" w:hAnsi="Times New Roman"/>
                      <w:sz w:val="24"/>
                      <w:szCs w:val="24"/>
                    </w:rPr>
                  </w:pPr>
                  <w:r w:rsidRPr="00FC2786">
                    <w:rPr>
                      <w:rFonts w:ascii="Times New Roman" w:hAnsi="Times New Roman"/>
                      <w:sz w:val="24"/>
                      <w:szCs w:val="24"/>
                    </w:rPr>
                    <w:t>To describe, narrate, explain, instruct, give and respond to information, and argue using langu</w:t>
                  </w:r>
                  <w:r w:rsidR="00253047" w:rsidRPr="00FC2786">
                    <w:rPr>
                      <w:rFonts w:ascii="Times New Roman" w:hAnsi="Times New Roman"/>
                      <w:sz w:val="24"/>
                      <w:szCs w:val="24"/>
                    </w:rPr>
                    <w:t>age imaginatively and creatively</w:t>
                  </w:r>
                </w:p>
                <w:p w:rsidR="006E3DD1" w:rsidRPr="00FC2786" w:rsidRDefault="006E3DD1" w:rsidP="006E3DD1">
                  <w:pPr>
                    <w:rPr>
                      <w:rFonts w:ascii="Times New Roman" w:hAnsi="Times New Roman"/>
                      <w:sz w:val="24"/>
                      <w:szCs w:val="24"/>
                    </w:rPr>
                  </w:pPr>
                </w:p>
              </w:tc>
              <w:tc>
                <w:tcPr>
                  <w:tcW w:w="3592" w:type="dxa"/>
                  <w:shd w:val="clear" w:color="auto" w:fill="auto"/>
                </w:tcPr>
                <w:p w:rsidR="00763122" w:rsidRPr="00FC2786" w:rsidRDefault="00763122" w:rsidP="00763122">
                  <w:pPr>
                    <w:rPr>
                      <w:rFonts w:ascii="Times New Roman" w:hAnsi="Times New Roman"/>
                      <w:sz w:val="24"/>
                      <w:szCs w:val="24"/>
                    </w:rPr>
                  </w:pPr>
                  <w:r w:rsidRPr="00FC2786">
                    <w:rPr>
                      <w:rFonts w:ascii="Times New Roman" w:hAnsi="Times New Roman"/>
                      <w:sz w:val="24"/>
                      <w:szCs w:val="24"/>
                    </w:rPr>
                    <w:t>Writing Focus: Creative Writing</w:t>
                  </w:r>
                </w:p>
                <w:p w:rsidR="00763122" w:rsidRPr="00FC2786" w:rsidRDefault="00253047" w:rsidP="00253047">
                  <w:pPr>
                    <w:rPr>
                      <w:rFonts w:ascii="Times New Roman" w:hAnsi="Times New Roman"/>
                      <w:sz w:val="24"/>
                      <w:szCs w:val="24"/>
                    </w:rPr>
                  </w:pPr>
                  <w:r w:rsidRPr="00FC2786">
                    <w:rPr>
                      <w:rFonts w:ascii="Times New Roman" w:hAnsi="Times New Roman"/>
                      <w:sz w:val="24"/>
                      <w:szCs w:val="24"/>
                    </w:rPr>
                    <w:t>W</w:t>
                  </w:r>
                  <w:r w:rsidR="00763122" w:rsidRPr="00FC2786">
                    <w:rPr>
                      <w:rFonts w:ascii="Times New Roman" w:hAnsi="Times New Roman"/>
                      <w:sz w:val="24"/>
                      <w:szCs w:val="24"/>
                    </w:rPr>
                    <w:t xml:space="preserve">riting effectively for different purposes and audiences: </w:t>
                  </w:r>
                </w:p>
                <w:p w:rsidR="00763122" w:rsidRPr="00FC2786" w:rsidRDefault="00763122" w:rsidP="00253047">
                  <w:pPr>
                    <w:rPr>
                      <w:rFonts w:ascii="Times New Roman" w:hAnsi="Times New Roman"/>
                      <w:sz w:val="24"/>
                      <w:szCs w:val="24"/>
                    </w:rPr>
                  </w:pPr>
                  <w:r w:rsidRPr="00FC2786">
                    <w:rPr>
                      <w:rFonts w:ascii="Times New Roman" w:hAnsi="Times New Roman"/>
                      <w:sz w:val="24"/>
                      <w:szCs w:val="24"/>
                    </w:rPr>
                    <w:t xml:space="preserve">selecting vocabulary, grammar, form, and structural and organisational features judiciously to reflect audience, purpose and context; </w:t>
                  </w:r>
                </w:p>
                <w:p w:rsidR="00F9713D" w:rsidRPr="00FC2786" w:rsidRDefault="00253047" w:rsidP="00253047">
                  <w:pPr>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Through a range of film clips and multi-media stimulus students will focus on skills required for Language Paper 1 Question 5.</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Autumn 2</w:t>
                  </w:r>
                </w:p>
              </w:tc>
              <w:tc>
                <w:tcPr>
                  <w:tcW w:w="3630" w:type="dxa"/>
                  <w:shd w:val="clear" w:color="auto" w:fill="auto"/>
                </w:tcPr>
                <w:p w:rsidR="00302964" w:rsidRPr="00FC2786" w:rsidRDefault="00E604C4" w:rsidP="00720100">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Literature: Romeo &amp; Juliet</w:t>
                  </w:r>
                </w:p>
                <w:p w:rsidR="00E604C4" w:rsidRPr="00FC2786" w:rsidRDefault="00E604C4" w:rsidP="00E604C4">
                  <w:pPr>
                    <w:rPr>
                      <w:rFonts w:ascii="Times New Roman" w:hAnsi="Times New Roman"/>
                      <w:sz w:val="24"/>
                      <w:szCs w:val="24"/>
                    </w:rPr>
                  </w:pPr>
                  <w:r w:rsidRPr="00FC2786">
                    <w:rPr>
                      <w:rFonts w:ascii="Times New Roman" w:hAnsi="Times New Roman"/>
                      <w:b/>
                      <w:sz w:val="24"/>
                      <w:szCs w:val="24"/>
                    </w:rPr>
                    <w:t>Implicit and explicit understanding</w:t>
                  </w:r>
                  <w:r w:rsidRPr="00FC2786">
                    <w:rPr>
                      <w:rFonts w:ascii="Times New Roman" w:hAnsi="Times New Roman"/>
                      <w:sz w:val="24"/>
                      <w:szCs w:val="24"/>
                    </w:rPr>
                    <w:t xml:space="preserve"> of the play: inference and deduction/comprehension skills </w:t>
                  </w:r>
                </w:p>
                <w:p w:rsidR="00E604C4" w:rsidRPr="00FC2786" w:rsidRDefault="00E604C4" w:rsidP="00720100">
                  <w:pPr>
                    <w:spacing w:before="100" w:beforeAutospacing="1" w:after="100" w:afterAutospacing="1" w:line="240" w:lineRule="auto"/>
                    <w:outlineLvl w:val="1"/>
                    <w:rPr>
                      <w:rFonts w:ascii="Times New Roman" w:eastAsia="Times New Roman" w:hAnsi="Times New Roman"/>
                      <w:bCs/>
                      <w:sz w:val="24"/>
                      <w:szCs w:val="24"/>
                      <w:lang w:eastAsia="en-GB"/>
                    </w:rPr>
                  </w:pPr>
                </w:p>
              </w:tc>
              <w:tc>
                <w:tcPr>
                  <w:tcW w:w="3592" w:type="dxa"/>
                  <w:shd w:val="clear" w:color="auto" w:fill="auto"/>
                </w:tcPr>
                <w:p w:rsidR="00763122" w:rsidRPr="00FC2786" w:rsidRDefault="008F4E49" w:rsidP="00763122">
                  <w:pPr>
                    <w:rPr>
                      <w:rFonts w:ascii="Times New Roman" w:hAnsi="Times New Roman"/>
                      <w:sz w:val="24"/>
                      <w:szCs w:val="24"/>
                    </w:rPr>
                  </w:pPr>
                  <w:r w:rsidRPr="00FC2786">
                    <w:rPr>
                      <w:rFonts w:ascii="Times New Roman" w:hAnsi="Times New Roman"/>
                      <w:sz w:val="24"/>
                      <w:szCs w:val="24"/>
                    </w:rPr>
                    <w:t xml:space="preserve">Literature: </w:t>
                  </w:r>
                  <w:r w:rsidR="00253047" w:rsidRPr="00FC2786">
                    <w:rPr>
                      <w:rFonts w:ascii="Times New Roman" w:hAnsi="Times New Roman"/>
                      <w:sz w:val="24"/>
                      <w:szCs w:val="24"/>
                    </w:rPr>
                    <w:t>An Inspector Calls</w:t>
                  </w:r>
                </w:p>
                <w:p w:rsidR="00763122" w:rsidRPr="00FC2786" w:rsidRDefault="00763122" w:rsidP="00253047">
                  <w:pPr>
                    <w:rPr>
                      <w:rFonts w:ascii="Times New Roman" w:hAnsi="Times New Roman"/>
                      <w:sz w:val="24"/>
                      <w:szCs w:val="24"/>
                    </w:rPr>
                  </w:pPr>
                  <w:r w:rsidRPr="00FC2786">
                    <w:rPr>
                      <w:rFonts w:ascii="Times New Roman" w:hAnsi="Times New Roman"/>
                      <w:b/>
                      <w:sz w:val="24"/>
                      <w:szCs w:val="24"/>
                    </w:rPr>
                    <w:t>Critical reading and comprehension:</w:t>
                  </w:r>
                  <w:r w:rsidRPr="00FC2786">
                    <w:rPr>
                      <w:rFonts w:ascii="Times New Roman" w:hAnsi="Times New Roman"/>
                      <w:sz w:val="24"/>
                      <w:szCs w:val="24"/>
                    </w:rPr>
                    <w:t xml:space="preserve"> identifying and interpretin</w:t>
                  </w:r>
                  <w:r w:rsidR="00253047" w:rsidRPr="00FC2786">
                    <w:rPr>
                      <w:rFonts w:ascii="Times New Roman" w:hAnsi="Times New Roman"/>
                      <w:sz w:val="24"/>
                      <w:szCs w:val="24"/>
                    </w:rPr>
                    <w:t>g themes, ideas and information.</w:t>
                  </w:r>
                </w:p>
                <w:p w:rsidR="00302964" w:rsidRPr="00FC2786" w:rsidRDefault="00763122" w:rsidP="00253047">
                  <w:pPr>
                    <w:rPr>
                      <w:rFonts w:ascii="Times New Roman" w:hAnsi="Times New Roman"/>
                      <w:sz w:val="24"/>
                      <w:szCs w:val="24"/>
                    </w:rPr>
                  </w:pPr>
                  <w:r w:rsidRPr="00FC2786">
                    <w:rPr>
                      <w:rFonts w:ascii="Times New Roman" w:hAnsi="Times New Roman"/>
                      <w:sz w:val="24"/>
                      <w:szCs w:val="24"/>
                    </w:rPr>
                    <w:t>D</w:t>
                  </w:r>
                  <w:r w:rsidRPr="00FC2786">
                    <w:rPr>
                      <w:rFonts w:ascii="Times New Roman" w:hAnsi="Times New Roman"/>
                      <w:b/>
                      <w:sz w:val="24"/>
                      <w:szCs w:val="24"/>
                    </w:rPr>
                    <w:t>rawing inferences and justifying these with evidence</w:t>
                  </w:r>
                </w:p>
              </w:tc>
            </w:tr>
            <w:tr w:rsidR="00BE7BEC" w:rsidRPr="00FC2786" w:rsidTr="00C11B4A">
              <w:trPr>
                <w:trHeight w:val="276"/>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1</w:t>
                  </w:r>
                </w:p>
              </w:tc>
              <w:tc>
                <w:tcPr>
                  <w:tcW w:w="3630" w:type="dxa"/>
                  <w:shd w:val="clear" w:color="auto" w:fill="auto"/>
                </w:tcPr>
                <w:p w:rsidR="00E604C4" w:rsidRPr="00FC2786" w:rsidRDefault="00E604C4" w:rsidP="00E604C4">
                  <w:pPr>
                    <w:rPr>
                      <w:rFonts w:ascii="Times New Roman" w:hAnsi="Times New Roman"/>
                      <w:sz w:val="24"/>
                      <w:szCs w:val="24"/>
                    </w:rPr>
                  </w:pPr>
                  <w:r w:rsidRPr="00FC2786">
                    <w:rPr>
                      <w:rFonts w:ascii="Times New Roman" w:hAnsi="Times New Roman"/>
                      <w:sz w:val="24"/>
                      <w:szCs w:val="24"/>
                    </w:rPr>
                    <w:t>Literature: Poetry</w:t>
                  </w:r>
                </w:p>
                <w:p w:rsidR="00FE1178" w:rsidRPr="00FC2786" w:rsidRDefault="00E604C4" w:rsidP="00E604C4">
                  <w:pPr>
                    <w:rPr>
                      <w:rFonts w:ascii="Times New Roman" w:hAnsi="Times New Roman"/>
                      <w:sz w:val="24"/>
                      <w:szCs w:val="24"/>
                      <w:u w:val="single"/>
                    </w:rPr>
                  </w:pPr>
                  <w:r w:rsidRPr="00FC2786">
                    <w:rPr>
                      <w:rFonts w:ascii="Times New Roman" w:hAnsi="Times New Roman"/>
                      <w:sz w:val="24"/>
                      <w:szCs w:val="24"/>
                    </w:rPr>
                    <w:t>‘Power &amp; Conflict</w:t>
                  </w:r>
                  <w:r w:rsidR="008F4E49" w:rsidRPr="00FC2786">
                    <w:rPr>
                      <w:rFonts w:ascii="Times New Roman" w:hAnsi="Times New Roman"/>
                      <w:sz w:val="24"/>
                      <w:szCs w:val="24"/>
                    </w:rPr>
                    <w:t xml:space="preserve">’ from the AQA </w:t>
                  </w:r>
                  <w:proofErr w:type="spellStart"/>
                  <w:r w:rsidR="008F4E49" w:rsidRPr="00FC2786">
                    <w:rPr>
                      <w:rFonts w:ascii="Times New Roman" w:hAnsi="Times New Roman"/>
                      <w:sz w:val="24"/>
                      <w:szCs w:val="24"/>
                    </w:rPr>
                    <w:t>Anth</w:t>
                  </w:r>
                  <w:r w:rsidRPr="00FC2786">
                    <w:rPr>
                      <w:rFonts w:ascii="Times New Roman" w:hAnsi="Times New Roman"/>
                      <w:sz w:val="24"/>
                      <w:szCs w:val="24"/>
                    </w:rPr>
                    <w:t>logy</w:t>
                  </w:r>
                  <w:proofErr w:type="spellEnd"/>
                </w:p>
              </w:tc>
              <w:tc>
                <w:tcPr>
                  <w:tcW w:w="3592" w:type="dxa"/>
                  <w:shd w:val="clear" w:color="auto" w:fill="auto"/>
                </w:tcPr>
                <w:p w:rsidR="00253047" w:rsidRPr="00FC2786" w:rsidRDefault="008F4E49" w:rsidP="00720100">
                  <w:pPr>
                    <w:spacing w:before="100" w:beforeAutospacing="1" w:after="100" w:afterAutospacing="1" w:line="240" w:lineRule="auto"/>
                    <w:outlineLvl w:val="1"/>
                    <w:rPr>
                      <w:rFonts w:ascii="Times New Roman" w:eastAsia="Times New Roman" w:hAnsi="Times New Roman"/>
                      <w:bCs/>
                      <w:sz w:val="24"/>
                      <w:szCs w:val="24"/>
                      <w:lang w:eastAsia="en-GB"/>
                    </w:rPr>
                  </w:pPr>
                  <w:proofErr w:type="spellStart"/>
                  <w:r w:rsidRPr="00FC2786">
                    <w:rPr>
                      <w:rFonts w:ascii="Times New Roman" w:eastAsia="Times New Roman" w:hAnsi="Times New Roman"/>
                      <w:bCs/>
                      <w:sz w:val="24"/>
                      <w:szCs w:val="24"/>
                      <w:lang w:eastAsia="en-GB"/>
                    </w:rPr>
                    <w:t>Language:Analysing</w:t>
                  </w:r>
                  <w:proofErr w:type="spellEnd"/>
                  <w:r w:rsidRPr="00FC2786">
                    <w:rPr>
                      <w:rFonts w:ascii="Times New Roman" w:eastAsia="Times New Roman" w:hAnsi="Times New Roman"/>
                      <w:bCs/>
                      <w:sz w:val="24"/>
                      <w:szCs w:val="24"/>
                      <w:lang w:eastAsia="en-GB"/>
                    </w:rPr>
                    <w:t xml:space="preserve"> Fiction</w:t>
                  </w:r>
                </w:p>
                <w:p w:rsidR="00B657A5" w:rsidRPr="00FC2786" w:rsidRDefault="008F4E49" w:rsidP="008F4E49">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 xml:space="preserve">Students will study a range of short stories and extracts </w:t>
                  </w:r>
                  <w:r w:rsidRPr="00FC2786">
                    <w:rPr>
                      <w:rFonts w:ascii="Times New Roman" w:hAnsi="Times New Roman"/>
                      <w:b/>
                      <w:sz w:val="24"/>
                      <w:szCs w:val="24"/>
                    </w:rPr>
                    <w:t xml:space="preserve">reflecting critically and </w:t>
                  </w:r>
                  <w:proofErr w:type="spellStart"/>
                  <w:r w:rsidRPr="00FC2786">
                    <w:rPr>
                      <w:rFonts w:ascii="Times New Roman" w:hAnsi="Times New Roman"/>
                      <w:b/>
                      <w:sz w:val="24"/>
                      <w:szCs w:val="24"/>
                    </w:rPr>
                    <w:t>evaluatively</w:t>
                  </w:r>
                  <w:proofErr w:type="spellEnd"/>
                  <w:r w:rsidRPr="00FC2786">
                    <w:rPr>
                      <w:rFonts w:ascii="Times New Roman" w:hAnsi="Times New Roman"/>
                      <w:b/>
                      <w:sz w:val="24"/>
                      <w:szCs w:val="24"/>
                    </w:rPr>
                    <w:t xml:space="preserve"> on texts</w:t>
                  </w:r>
                  <w:r w:rsidRPr="00FC2786">
                    <w:rPr>
                      <w:rFonts w:ascii="Times New Roman" w:hAnsi="Times New Roman"/>
                      <w:sz w:val="24"/>
                      <w:szCs w:val="24"/>
                    </w:rPr>
                    <w:t>, using the context of the text and drawing on knowledge and skills gained from wider reading; recognising the possibility of different responses to a text.</w:t>
                  </w: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Spring 2</w:t>
                  </w:r>
                </w:p>
              </w:tc>
              <w:tc>
                <w:tcPr>
                  <w:tcW w:w="3630" w:type="dxa"/>
                  <w:shd w:val="clear" w:color="auto" w:fill="auto"/>
                </w:tcPr>
                <w:p w:rsidR="007855C5" w:rsidRPr="00FC2786" w:rsidRDefault="007855C5" w:rsidP="007855C5">
                  <w:pPr>
                    <w:rPr>
                      <w:rFonts w:ascii="Times New Roman" w:hAnsi="Times New Roman"/>
                      <w:sz w:val="24"/>
                      <w:szCs w:val="24"/>
                    </w:rPr>
                  </w:pPr>
                  <w:r w:rsidRPr="00FC2786">
                    <w:rPr>
                      <w:rFonts w:ascii="Times New Roman" w:hAnsi="Times New Roman"/>
                      <w:sz w:val="24"/>
                      <w:szCs w:val="24"/>
                    </w:rPr>
                    <w:t>Language Paper 1: Creative Writing</w:t>
                  </w:r>
                </w:p>
                <w:p w:rsidR="002A37A6" w:rsidRPr="00FC2786" w:rsidRDefault="007855C5" w:rsidP="008F4E49">
                  <w:pPr>
                    <w:rPr>
                      <w:rFonts w:ascii="Times New Roman" w:eastAsia="Times New Roman" w:hAnsi="Times New Roman"/>
                      <w:bCs/>
                      <w:sz w:val="24"/>
                      <w:szCs w:val="24"/>
                      <w:lang w:eastAsia="en-GB"/>
                    </w:rPr>
                  </w:pPr>
                  <w:r w:rsidRPr="00FC2786">
                    <w:rPr>
                      <w:rFonts w:ascii="Times New Roman" w:hAnsi="Times New Roman"/>
                      <w:b/>
                      <w:sz w:val="24"/>
                      <w:szCs w:val="24"/>
                    </w:rPr>
                    <w:t>Producing clear and coherent text</w:t>
                  </w:r>
                  <w:r w:rsidR="008F4E49" w:rsidRPr="00FC2786">
                    <w:rPr>
                      <w:rFonts w:ascii="Times New Roman" w:hAnsi="Times New Roman"/>
                      <w:b/>
                      <w:sz w:val="24"/>
                      <w:szCs w:val="24"/>
                    </w:rPr>
                    <w:t>s</w:t>
                  </w:r>
                  <w:r w:rsidRPr="00FC2786">
                    <w:rPr>
                      <w:rFonts w:ascii="Times New Roman" w:hAnsi="Times New Roman"/>
                      <w:sz w:val="24"/>
                      <w:szCs w:val="24"/>
                    </w:rPr>
                    <w:t xml:space="preserve">: writing effectively for different purposes </w:t>
                  </w:r>
                  <w:r w:rsidR="008F4E49" w:rsidRPr="00FC2786">
                    <w:rPr>
                      <w:rFonts w:ascii="Times New Roman" w:hAnsi="Times New Roman"/>
                      <w:sz w:val="24"/>
                      <w:szCs w:val="24"/>
                    </w:rPr>
                    <w:t xml:space="preserve">and audiences </w:t>
                  </w:r>
                  <w:r w:rsidRPr="00FC2786">
                    <w:rPr>
                      <w:rFonts w:ascii="Times New Roman" w:hAnsi="Times New Roman"/>
                      <w:b/>
                      <w:sz w:val="24"/>
                      <w:szCs w:val="24"/>
                    </w:rPr>
                    <w:lastRenderedPageBreak/>
                    <w:t>using language imaginatively and creatively</w:t>
                  </w:r>
                </w:p>
              </w:tc>
              <w:tc>
                <w:tcPr>
                  <w:tcW w:w="3592" w:type="dxa"/>
                  <w:shd w:val="clear" w:color="auto" w:fill="auto"/>
                </w:tcPr>
                <w:p w:rsidR="00BF222D" w:rsidRPr="00FC2786" w:rsidRDefault="008F4E49" w:rsidP="00720100">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lastRenderedPageBreak/>
                    <w:t>Language Paper 2: Writing to present a Viewpoint</w:t>
                  </w:r>
                </w:p>
                <w:p w:rsidR="003A49AB" w:rsidRDefault="00FC2786" w:rsidP="00FC2786">
                  <w:pPr>
                    <w:rPr>
                      <w:rFonts w:ascii="Times New Roman" w:hAnsi="Times New Roman"/>
                      <w:sz w:val="24"/>
                      <w:szCs w:val="24"/>
                    </w:rPr>
                  </w:pPr>
                  <w:r w:rsidRPr="00FC2786">
                    <w:rPr>
                      <w:rFonts w:ascii="Times New Roman" w:hAnsi="Times New Roman"/>
                      <w:sz w:val="24"/>
                      <w:szCs w:val="24"/>
                    </w:rPr>
                    <w:t xml:space="preserve">Presenting information and ideas: selecting and organising information and ideas effectively </w:t>
                  </w:r>
                  <w:r w:rsidRPr="00FC2786">
                    <w:rPr>
                      <w:rFonts w:ascii="Times New Roman" w:hAnsi="Times New Roman"/>
                      <w:sz w:val="24"/>
                      <w:szCs w:val="24"/>
                    </w:rPr>
                    <w:lastRenderedPageBreak/>
                    <w:t xml:space="preserve">and persuasively </w:t>
                  </w:r>
                </w:p>
                <w:p w:rsidR="00FC2786" w:rsidRPr="00FC2786" w:rsidRDefault="00FC2786" w:rsidP="00FC2786">
                  <w:pPr>
                    <w:rPr>
                      <w:rFonts w:ascii="Times New Roman" w:hAnsi="Times New Roman"/>
                      <w:sz w:val="24"/>
                      <w:szCs w:val="24"/>
                    </w:rPr>
                  </w:pPr>
                  <w:r w:rsidRPr="00FC2786">
                    <w:rPr>
                      <w:rFonts w:ascii="Times New Roman" w:hAnsi="Times New Roman"/>
                      <w:sz w:val="24"/>
                      <w:szCs w:val="24"/>
                    </w:rPr>
                    <w:t>Planning effectively for different purposes and audiences, making presentations and speeches</w:t>
                  </w:r>
                </w:p>
                <w:p w:rsidR="008F4E49" w:rsidRPr="00FC2786" w:rsidRDefault="008F4E49" w:rsidP="00720100">
                  <w:pPr>
                    <w:spacing w:before="100" w:beforeAutospacing="1" w:after="100" w:afterAutospacing="1" w:line="240" w:lineRule="auto"/>
                    <w:outlineLvl w:val="1"/>
                    <w:rPr>
                      <w:rFonts w:ascii="Times New Roman" w:eastAsia="Times New Roman" w:hAnsi="Times New Roman"/>
                      <w:bCs/>
                      <w:sz w:val="24"/>
                      <w:szCs w:val="24"/>
                      <w:lang w:eastAsia="en-GB"/>
                    </w:rPr>
                  </w:pPr>
                </w:p>
              </w:tc>
            </w:tr>
            <w:tr w:rsidR="00BE7BEC" w:rsidRPr="00FC2786" w:rsidTr="00C11B4A">
              <w:trPr>
                <w:trHeight w:val="263"/>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lastRenderedPageBreak/>
                    <w:t>Summer 1</w:t>
                  </w:r>
                </w:p>
              </w:tc>
              <w:tc>
                <w:tcPr>
                  <w:tcW w:w="3630" w:type="dxa"/>
                  <w:shd w:val="clear" w:color="auto" w:fill="auto"/>
                </w:tcPr>
                <w:p w:rsidR="00FC2786" w:rsidRPr="00FC2786" w:rsidRDefault="007855C5" w:rsidP="007855C5">
                  <w:pPr>
                    <w:rPr>
                      <w:rFonts w:ascii="Times New Roman" w:hAnsi="Times New Roman"/>
                      <w:sz w:val="24"/>
                      <w:szCs w:val="24"/>
                    </w:rPr>
                  </w:pPr>
                  <w:r w:rsidRPr="00FC2786">
                    <w:rPr>
                      <w:rFonts w:ascii="Times New Roman" w:hAnsi="Times New Roman"/>
                      <w:sz w:val="24"/>
                      <w:szCs w:val="24"/>
                    </w:rPr>
                    <w:t>Literature: An Inspector Calls</w:t>
                  </w:r>
                </w:p>
                <w:p w:rsidR="00FC2786" w:rsidRPr="00FC2786" w:rsidRDefault="00FC2786" w:rsidP="00FC2786">
                  <w:pPr>
                    <w:rPr>
                      <w:rFonts w:ascii="Times New Roman" w:hAnsi="Times New Roman"/>
                      <w:sz w:val="24"/>
                      <w:szCs w:val="24"/>
                    </w:rPr>
                  </w:pPr>
                  <w:r w:rsidRPr="00FC2786">
                    <w:rPr>
                      <w:rFonts w:ascii="Times New Roman" w:hAnsi="Times New Roman"/>
                      <w:b/>
                      <w:sz w:val="24"/>
                      <w:szCs w:val="24"/>
                    </w:rPr>
                    <w:t>Critical reading and comprehension:</w:t>
                  </w:r>
                  <w:r w:rsidRPr="00FC2786">
                    <w:rPr>
                      <w:rFonts w:ascii="Times New Roman" w:hAnsi="Times New Roman"/>
                      <w:sz w:val="24"/>
                      <w:szCs w:val="24"/>
                    </w:rPr>
                    <w:t xml:space="preserve"> identifying and interpreting themes, ideas and information.</w:t>
                  </w:r>
                </w:p>
                <w:p w:rsidR="00FC2786" w:rsidRPr="00FC2786" w:rsidRDefault="00FC2786" w:rsidP="00FC2786">
                  <w:pPr>
                    <w:rPr>
                      <w:rFonts w:ascii="Times New Roman" w:hAnsi="Times New Roman"/>
                      <w:sz w:val="24"/>
                      <w:szCs w:val="24"/>
                    </w:rPr>
                  </w:pPr>
                  <w:r w:rsidRPr="00FC2786">
                    <w:rPr>
                      <w:rFonts w:ascii="Times New Roman" w:hAnsi="Times New Roman"/>
                      <w:sz w:val="24"/>
                      <w:szCs w:val="24"/>
                    </w:rPr>
                    <w:t>D</w:t>
                  </w:r>
                  <w:r w:rsidRPr="00FC2786">
                    <w:rPr>
                      <w:rFonts w:ascii="Times New Roman" w:hAnsi="Times New Roman"/>
                      <w:b/>
                      <w:sz w:val="24"/>
                      <w:szCs w:val="24"/>
                    </w:rPr>
                    <w:t>rawing inferences and justifying these with evidence</w:t>
                  </w:r>
                </w:p>
              </w:tc>
              <w:tc>
                <w:tcPr>
                  <w:tcW w:w="3592" w:type="dxa"/>
                  <w:shd w:val="clear" w:color="auto" w:fill="auto"/>
                </w:tcPr>
                <w:p w:rsidR="00302964" w:rsidRPr="00FC2786" w:rsidRDefault="00FC2786" w:rsidP="00720100">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Literature: Macbeth</w:t>
                  </w:r>
                </w:p>
                <w:p w:rsidR="00FC2786" w:rsidRPr="00FC2786" w:rsidRDefault="00FC2786" w:rsidP="00FC2786">
                  <w:pPr>
                    <w:rPr>
                      <w:rFonts w:ascii="Times New Roman" w:hAnsi="Times New Roman"/>
                      <w:sz w:val="24"/>
                      <w:szCs w:val="24"/>
                    </w:rPr>
                  </w:pPr>
                  <w:r w:rsidRPr="00FC2786">
                    <w:rPr>
                      <w:rFonts w:ascii="Times New Roman" w:hAnsi="Times New Roman"/>
                      <w:sz w:val="24"/>
                      <w:szCs w:val="24"/>
                    </w:rPr>
                    <w:t>Explain, comment on and analyse how Shakespeare uses language and structure to achieve effects and influence the audience, using relevant subject terminology to support their views</w:t>
                  </w:r>
                </w:p>
                <w:p w:rsidR="00FC2786" w:rsidRPr="00FC2786" w:rsidRDefault="00FC2786" w:rsidP="00720100">
                  <w:pPr>
                    <w:spacing w:before="100" w:beforeAutospacing="1" w:after="100" w:afterAutospacing="1" w:line="240" w:lineRule="auto"/>
                    <w:outlineLvl w:val="1"/>
                    <w:rPr>
                      <w:rFonts w:ascii="Times New Roman" w:eastAsia="Times New Roman" w:hAnsi="Times New Roman"/>
                      <w:bCs/>
                      <w:sz w:val="24"/>
                      <w:szCs w:val="24"/>
                      <w:lang w:eastAsia="en-GB"/>
                    </w:rPr>
                  </w:pPr>
                </w:p>
              </w:tc>
            </w:tr>
            <w:tr w:rsidR="00BE7BEC" w:rsidRPr="00FC2786" w:rsidTr="00C11B4A">
              <w:trPr>
                <w:trHeight w:val="276"/>
              </w:trPr>
              <w:tc>
                <w:tcPr>
                  <w:tcW w:w="1894" w:type="dxa"/>
                  <w:shd w:val="clear" w:color="auto" w:fill="D9D9D9"/>
                </w:tcPr>
                <w:p w:rsidR="00302964" w:rsidRPr="00FC2786" w:rsidRDefault="00BE7BEC" w:rsidP="00BE7BEC">
                  <w:pPr>
                    <w:spacing w:after="0" w:line="240" w:lineRule="auto"/>
                    <w:rPr>
                      <w:rFonts w:ascii="Times New Roman" w:eastAsia="Times New Roman" w:hAnsi="Times New Roman"/>
                      <w:b/>
                      <w:bCs/>
                      <w:sz w:val="24"/>
                      <w:szCs w:val="24"/>
                      <w:lang w:eastAsia="en-GB"/>
                    </w:rPr>
                  </w:pPr>
                  <w:r w:rsidRPr="00FC2786">
                    <w:rPr>
                      <w:rFonts w:ascii="Times New Roman" w:eastAsia="Times New Roman" w:hAnsi="Times New Roman"/>
                      <w:b/>
                      <w:bCs/>
                      <w:sz w:val="24"/>
                      <w:szCs w:val="24"/>
                      <w:lang w:eastAsia="en-GB"/>
                    </w:rPr>
                    <w:t>Summer 2</w:t>
                  </w:r>
                </w:p>
              </w:tc>
              <w:tc>
                <w:tcPr>
                  <w:tcW w:w="3630" w:type="dxa"/>
                  <w:shd w:val="clear" w:color="auto" w:fill="auto"/>
                </w:tcPr>
                <w:p w:rsidR="007855C5" w:rsidRPr="00FC2786" w:rsidRDefault="007855C5" w:rsidP="007855C5">
                  <w:pPr>
                    <w:rPr>
                      <w:rFonts w:ascii="Times New Roman" w:hAnsi="Times New Roman"/>
                      <w:sz w:val="24"/>
                      <w:szCs w:val="24"/>
                    </w:rPr>
                  </w:pPr>
                  <w:r w:rsidRPr="00FC2786">
                    <w:rPr>
                      <w:rFonts w:ascii="Times New Roman" w:hAnsi="Times New Roman"/>
                      <w:sz w:val="24"/>
                      <w:szCs w:val="24"/>
                    </w:rPr>
                    <w:t xml:space="preserve">Reading and Writing </w:t>
                  </w:r>
                </w:p>
                <w:p w:rsidR="007855C5" w:rsidRPr="00FC2786" w:rsidRDefault="00462903" w:rsidP="007855C5">
                  <w:pPr>
                    <w:rPr>
                      <w:rFonts w:ascii="Times New Roman" w:hAnsi="Times New Roman"/>
                      <w:sz w:val="24"/>
                      <w:szCs w:val="24"/>
                    </w:rPr>
                  </w:pPr>
                  <w:r w:rsidRPr="00FC2786">
                    <w:rPr>
                      <w:rFonts w:ascii="Times New Roman" w:hAnsi="Times New Roman"/>
                      <w:sz w:val="24"/>
                      <w:szCs w:val="24"/>
                    </w:rPr>
                    <w:t>Compare writers’ ideas and perspectives, as well as how these are conveyed, across two or more texts</w:t>
                  </w:r>
                </w:p>
                <w:p w:rsidR="00462903" w:rsidRPr="00FC2786" w:rsidRDefault="007855C5" w:rsidP="007855C5">
                  <w:pPr>
                    <w:spacing w:before="100" w:beforeAutospacing="1" w:after="100" w:afterAutospacing="1" w:line="240" w:lineRule="auto"/>
                    <w:outlineLvl w:val="1"/>
                    <w:rPr>
                      <w:rFonts w:ascii="Times New Roman" w:hAnsi="Times New Roman"/>
                      <w:sz w:val="24"/>
                      <w:szCs w:val="24"/>
                    </w:rPr>
                  </w:pPr>
                  <w:r w:rsidRPr="00FC2786">
                    <w:rPr>
                      <w:rFonts w:ascii="Times New Roman" w:hAnsi="Times New Roman"/>
                      <w:sz w:val="24"/>
                      <w:szCs w:val="24"/>
                    </w:rPr>
                    <w:t>Language Section A – Paper 1 and Paper 2 (Questions 1 – 4)</w:t>
                  </w:r>
                </w:p>
                <w:p w:rsidR="00462903" w:rsidRPr="00FC2786" w:rsidRDefault="00462903" w:rsidP="00462903">
                  <w:pPr>
                    <w:rPr>
                      <w:rFonts w:ascii="Times New Roman" w:hAnsi="Times New Roman"/>
                      <w:b/>
                      <w:sz w:val="24"/>
                      <w:szCs w:val="24"/>
                    </w:rPr>
                  </w:pPr>
                  <w:r w:rsidRPr="00FC2786">
                    <w:rPr>
                      <w:rFonts w:ascii="Times New Roman" w:hAnsi="Times New Roman"/>
                      <w:b/>
                      <w:sz w:val="24"/>
                      <w:szCs w:val="24"/>
                    </w:rPr>
                    <w:t>Mock Exams – 22/06/19</w:t>
                  </w:r>
                </w:p>
                <w:p w:rsidR="00462903" w:rsidRPr="00FC2786" w:rsidRDefault="00462903" w:rsidP="00462903">
                  <w:pPr>
                    <w:rPr>
                      <w:rFonts w:ascii="Times New Roman" w:hAnsi="Times New Roman"/>
                      <w:b/>
                      <w:sz w:val="24"/>
                      <w:szCs w:val="24"/>
                    </w:rPr>
                  </w:pPr>
                  <w:r w:rsidRPr="00FC2786">
                    <w:rPr>
                      <w:rFonts w:ascii="Times New Roman" w:hAnsi="Times New Roman"/>
                      <w:b/>
                      <w:sz w:val="24"/>
                      <w:szCs w:val="24"/>
                    </w:rPr>
                    <w:t>Literature &amp; Language</w:t>
                  </w:r>
                </w:p>
                <w:p w:rsidR="00462903" w:rsidRPr="00FC2786" w:rsidRDefault="00462903" w:rsidP="007855C5">
                  <w:pPr>
                    <w:spacing w:before="100" w:beforeAutospacing="1" w:after="100" w:afterAutospacing="1" w:line="240" w:lineRule="auto"/>
                    <w:outlineLvl w:val="1"/>
                    <w:rPr>
                      <w:rFonts w:ascii="Times New Roman" w:eastAsia="Times New Roman" w:hAnsi="Times New Roman"/>
                      <w:bCs/>
                      <w:sz w:val="24"/>
                      <w:szCs w:val="24"/>
                      <w:lang w:eastAsia="en-GB"/>
                    </w:rPr>
                  </w:pPr>
                </w:p>
              </w:tc>
              <w:tc>
                <w:tcPr>
                  <w:tcW w:w="3592" w:type="dxa"/>
                  <w:shd w:val="clear" w:color="auto" w:fill="auto"/>
                </w:tcPr>
                <w:p w:rsidR="00302964" w:rsidRDefault="00FC2786" w:rsidP="00BE7BEC">
                  <w:pPr>
                    <w:spacing w:before="100" w:beforeAutospacing="1" w:after="100" w:afterAutospacing="1" w:line="240" w:lineRule="auto"/>
                    <w:outlineLvl w:val="1"/>
                    <w:rPr>
                      <w:rFonts w:ascii="Times New Roman" w:eastAsia="Times New Roman" w:hAnsi="Times New Roman"/>
                      <w:bCs/>
                      <w:sz w:val="24"/>
                      <w:szCs w:val="24"/>
                      <w:lang w:eastAsia="en-GB"/>
                    </w:rPr>
                  </w:pPr>
                  <w:r w:rsidRPr="00FC2786">
                    <w:rPr>
                      <w:rFonts w:ascii="Times New Roman" w:eastAsia="Times New Roman" w:hAnsi="Times New Roman"/>
                      <w:bCs/>
                      <w:sz w:val="24"/>
                      <w:szCs w:val="24"/>
                      <w:lang w:eastAsia="en-GB"/>
                    </w:rPr>
                    <w:t>Revision Workshops to focus on effective answering of the Literature and Language Papers/essay writing.</w:t>
                  </w:r>
                </w:p>
                <w:p w:rsidR="00FC2786" w:rsidRPr="00B94FFD" w:rsidRDefault="00B94FFD" w:rsidP="00BE7BEC">
                  <w:pPr>
                    <w:spacing w:before="100" w:beforeAutospacing="1" w:after="100" w:afterAutospacing="1" w:line="240" w:lineRule="auto"/>
                    <w:outlineLvl w:val="1"/>
                    <w:rPr>
                      <w:rFonts w:ascii="Times New Roman" w:eastAsia="Times New Roman" w:hAnsi="Times New Roman"/>
                      <w:b/>
                      <w:bCs/>
                      <w:sz w:val="24"/>
                      <w:szCs w:val="24"/>
                      <w:lang w:eastAsia="en-GB"/>
                    </w:rPr>
                  </w:pPr>
                  <w:r w:rsidRPr="00B94FFD">
                    <w:rPr>
                      <w:rFonts w:ascii="Times New Roman" w:eastAsia="Times New Roman" w:hAnsi="Times New Roman"/>
                      <w:b/>
                      <w:bCs/>
                      <w:sz w:val="24"/>
                      <w:szCs w:val="24"/>
                      <w:lang w:eastAsia="en-GB"/>
                    </w:rPr>
                    <w:t>Literature Exams:</w:t>
                  </w:r>
                </w:p>
                <w:p w:rsidR="00B94FFD" w:rsidRPr="00B94FFD" w:rsidRDefault="00B94FFD" w:rsidP="00BE7BEC">
                  <w:pPr>
                    <w:spacing w:before="100" w:beforeAutospacing="1" w:after="100" w:afterAutospacing="1" w:line="240" w:lineRule="auto"/>
                    <w:outlineLvl w:val="1"/>
                    <w:rPr>
                      <w:rFonts w:ascii="Times New Roman" w:eastAsia="Times New Roman" w:hAnsi="Times New Roman"/>
                      <w:b/>
                      <w:bCs/>
                      <w:sz w:val="24"/>
                      <w:szCs w:val="24"/>
                      <w:lang w:eastAsia="en-GB"/>
                    </w:rPr>
                  </w:pPr>
                  <w:r w:rsidRPr="00B94FFD">
                    <w:rPr>
                      <w:rFonts w:ascii="Times New Roman" w:eastAsia="Times New Roman" w:hAnsi="Times New Roman"/>
                      <w:b/>
                      <w:bCs/>
                      <w:sz w:val="24"/>
                      <w:szCs w:val="24"/>
                      <w:lang w:eastAsia="en-GB"/>
                    </w:rPr>
                    <w:t>Paper 1: Shakespeare and the 19</w:t>
                  </w:r>
                  <w:r w:rsidRPr="00B94FFD">
                    <w:rPr>
                      <w:rFonts w:ascii="Times New Roman" w:eastAsia="Times New Roman" w:hAnsi="Times New Roman"/>
                      <w:b/>
                      <w:bCs/>
                      <w:sz w:val="24"/>
                      <w:szCs w:val="24"/>
                      <w:vertAlign w:val="superscript"/>
                      <w:lang w:eastAsia="en-GB"/>
                    </w:rPr>
                    <w:t>th</w:t>
                  </w:r>
                  <w:r w:rsidRPr="00B94FFD">
                    <w:rPr>
                      <w:rFonts w:ascii="Times New Roman" w:eastAsia="Times New Roman" w:hAnsi="Times New Roman"/>
                      <w:b/>
                      <w:bCs/>
                      <w:sz w:val="24"/>
                      <w:szCs w:val="24"/>
                      <w:lang w:eastAsia="en-GB"/>
                    </w:rPr>
                    <w:t xml:space="preserve"> Century Novel (</w:t>
                  </w:r>
                  <w:proofErr w:type="spellStart"/>
                  <w:r w:rsidRPr="00B94FFD">
                    <w:rPr>
                      <w:rFonts w:ascii="Times New Roman" w:eastAsia="Times New Roman" w:hAnsi="Times New Roman"/>
                      <w:b/>
                      <w:bCs/>
                      <w:sz w:val="24"/>
                      <w:szCs w:val="24"/>
                      <w:lang w:eastAsia="en-GB"/>
                    </w:rPr>
                    <w:t>Ihr</w:t>
                  </w:r>
                  <w:proofErr w:type="spellEnd"/>
                  <w:r w:rsidRPr="00B94FFD">
                    <w:rPr>
                      <w:rFonts w:ascii="Times New Roman" w:eastAsia="Times New Roman" w:hAnsi="Times New Roman"/>
                      <w:b/>
                      <w:bCs/>
                      <w:sz w:val="24"/>
                      <w:szCs w:val="24"/>
                      <w:lang w:eastAsia="en-GB"/>
                    </w:rPr>
                    <w:t xml:space="preserve"> 45) 13/05/20 </w:t>
                  </w:r>
                </w:p>
                <w:p w:rsidR="00B94FFD" w:rsidRPr="00B94FFD" w:rsidRDefault="00B94FFD" w:rsidP="00BE7BEC">
                  <w:pPr>
                    <w:spacing w:before="100" w:beforeAutospacing="1" w:after="100" w:afterAutospacing="1" w:line="240" w:lineRule="auto"/>
                    <w:outlineLvl w:val="1"/>
                    <w:rPr>
                      <w:rFonts w:ascii="Times New Roman" w:eastAsia="Times New Roman" w:hAnsi="Times New Roman"/>
                      <w:b/>
                      <w:bCs/>
                      <w:sz w:val="24"/>
                      <w:szCs w:val="24"/>
                      <w:lang w:eastAsia="en-GB"/>
                    </w:rPr>
                  </w:pPr>
                  <w:r w:rsidRPr="00B94FFD">
                    <w:rPr>
                      <w:rFonts w:ascii="Times New Roman" w:eastAsia="Times New Roman" w:hAnsi="Times New Roman"/>
                      <w:b/>
                      <w:bCs/>
                      <w:sz w:val="24"/>
                      <w:szCs w:val="24"/>
                      <w:lang w:eastAsia="en-GB"/>
                    </w:rPr>
                    <w:t xml:space="preserve">Paper 2: Modern Texts and Poetry (2hr 15) 21/05/20 </w:t>
                  </w:r>
                </w:p>
                <w:p w:rsidR="00B94FFD" w:rsidRPr="00B94FFD" w:rsidRDefault="00B94FFD" w:rsidP="00BE7BEC">
                  <w:pPr>
                    <w:spacing w:before="100" w:beforeAutospacing="1" w:after="100" w:afterAutospacing="1" w:line="240" w:lineRule="auto"/>
                    <w:outlineLvl w:val="1"/>
                    <w:rPr>
                      <w:rFonts w:ascii="Times New Roman" w:eastAsia="Times New Roman" w:hAnsi="Times New Roman"/>
                      <w:b/>
                      <w:bCs/>
                      <w:sz w:val="24"/>
                      <w:szCs w:val="24"/>
                      <w:lang w:eastAsia="en-GB"/>
                    </w:rPr>
                  </w:pPr>
                  <w:r w:rsidRPr="00B94FFD">
                    <w:rPr>
                      <w:rFonts w:ascii="Times New Roman" w:eastAsia="Times New Roman" w:hAnsi="Times New Roman"/>
                      <w:b/>
                      <w:bCs/>
                      <w:sz w:val="24"/>
                      <w:szCs w:val="24"/>
                      <w:lang w:eastAsia="en-GB"/>
                    </w:rPr>
                    <w:t>Language Exams:</w:t>
                  </w:r>
                </w:p>
                <w:p w:rsidR="00B94FFD" w:rsidRPr="00B94FFD" w:rsidRDefault="00B94FFD" w:rsidP="00BE7BEC">
                  <w:pPr>
                    <w:spacing w:before="100" w:beforeAutospacing="1" w:after="100" w:afterAutospacing="1" w:line="240" w:lineRule="auto"/>
                    <w:outlineLvl w:val="1"/>
                    <w:rPr>
                      <w:rFonts w:ascii="Times New Roman" w:eastAsia="Times New Roman" w:hAnsi="Times New Roman"/>
                      <w:b/>
                      <w:bCs/>
                      <w:sz w:val="24"/>
                      <w:szCs w:val="24"/>
                      <w:lang w:eastAsia="en-GB"/>
                    </w:rPr>
                  </w:pPr>
                  <w:r w:rsidRPr="00B94FFD">
                    <w:rPr>
                      <w:rFonts w:ascii="Times New Roman" w:eastAsia="Times New Roman" w:hAnsi="Times New Roman"/>
                      <w:b/>
                      <w:bCs/>
                      <w:sz w:val="24"/>
                      <w:szCs w:val="24"/>
                      <w:lang w:eastAsia="en-GB"/>
                    </w:rPr>
                    <w:t>Paper 1: Explorations in Creative Reading and Writing (1hr 45) 02/06/20</w:t>
                  </w:r>
                </w:p>
                <w:p w:rsidR="00B94FFD" w:rsidRPr="00FC2786" w:rsidRDefault="00B94FFD" w:rsidP="00BE7BEC">
                  <w:pPr>
                    <w:spacing w:before="100" w:beforeAutospacing="1" w:after="100" w:afterAutospacing="1" w:line="240" w:lineRule="auto"/>
                    <w:outlineLvl w:val="1"/>
                    <w:rPr>
                      <w:rFonts w:ascii="Times New Roman" w:eastAsia="Times New Roman" w:hAnsi="Times New Roman"/>
                      <w:bCs/>
                      <w:sz w:val="24"/>
                      <w:szCs w:val="24"/>
                      <w:lang w:eastAsia="en-GB"/>
                    </w:rPr>
                  </w:pPr>
                  <w:r w:rsidRPr="00B94FFD">
                    <w:rPr>
                      <w:rFonts w:ascii="Times New Roman" w:eastAsia="Times New Roman" w:hAnsi="Times New Roman"/>
                      <w:b/>
                      <w:bCs/>
                      <w:sz w:val="24"/>
                      <w:szCs w:val="24"/>
                      <w:lang w:eastAsia="en-GB"/>
                    </w:rPr>
                    <w:t>Paper 2: Writers’ Viewpoints and Perspectives (1hr 45) 05/06/20</w:t>
                  </w:r>
                </w:p>
              </w:tc>
            </w:tr>
          </w:tbl>
          <w:p w:rsidR="00BE7BEC" w:rsidRPr="00FC2786" w:rsidRDefault="00BE7BEC" w:rsidP="00BE7BEC">
            <w:pPr>
              <w:spacing w:after="0" w:line="240" w:lineRule="auto"/>
              <w:rPr>
                <w:rFonts w:ascii="Times New Roman" w:eastAsia="Times New Roman" w:hAnsi="Times New Roman"/>
                <w:b/>
                <w:bCs/>
                <w:sz w:val="24"/>
                <w:szCs w:val="24"/>
                <w:lang w:eastAsia="en-GB"/>
              </w:rPr>
            </w:pPr>
          </w:p>
        </w:tc>
      </w:tr>
      <w:tr w:rsidR="00BE7BEC" w:rsidRPr="00165CC6" w:rsidTr="00BE7BEC">
        <w:trPr>
          <w:trHeight w:val="681"/>
        </w:trPr>
        <w:tc>
          <w:tcPr>
            <w:tcW w:w="9342" w:type="dxa"/>
            <w:tcBorders>
              <w:top w:val="single" w:sz="24" w:space="0" w:color="auto"/>
              <w:left w:val="single" w:sz="24" w:space="0" w:color="auto"/>
              <w:right w:val="single" w:sz="24" w:space="0" w:color="auto"/>
            </w:tcBorders>
            <w:shd w:val="clear" w:color="auto" w:fill="D9D9D9"/>
          </w:tcPr>
          <w:p w:rsidR="00BE7BEC" w:rsidRPr="00677751" w:rsidRDefault="00BE7BEC" w:rsidP="00BE7BEC">
            <w:pPr>
              <w:spacing w:after="0" w:line="240" w:lineRule="auto"/>
              <w:rPr>
                <w:rFonts w:ascii="Times New Roman" w:eastAsia="Times New Roman" w:hAnsi="Times New Roman"/>
                <w:b/>
                <w:bCs/>
                <w:sz w:val="24"/>
                <w:szCs w:val="24"/>
                <w:lang w:eastAsia="en-GB"/>
              </w:rPr>
            </w:pPr>
            <w:r w:rsidRPr="00677751">
              <w:rPr>
                <w:rFonts w:ascii="Times New Roman" w:eastAsia="Times New Roman" w:hAnsi="Times New Roman"/>
                <w:b/>
                <w:bCs/>
                <w:sz w:val="24"/>
                <w:szCs w:val="24"/>
                <w:lang w:eastAsia="en-GB"/>
              </w:rPr>
              <w:lastRenderedPageBreak/>
              <w:t>Staff</w:t>
            </w:r>
          </w:p>
        </w:tc>
      </w:tr>
      <w:tr w:rsidR="00BE7BEC" w:rsidRPr="00165CC6" w:rsidTr="00BE7BEC">
        <w:tc>
          <w:tcPr>
            <w:tcW w:w="9342" w:type="dxa"/>
            <w:tcBorders>
              <w:top w:val="single" w:sz="6" w:space="0" w:color="auto"/>
              <w:left w:val="single" w:sz="24" w:space="0" w:color="auto"/>
              <w:bottom w:val="single" w:sz="24" w:space="0" w:color="auto"/>
              <w:right w:val="single" w:sz="24" w:space="0" w:color="auto"/>
            </w:tcBorders>
            <w:shd w:val="clear" w:color="auto" w:fill="auto"/>
          </w:tcPr>
          <w:p w:rsidR="005122AF" w:rsidRPr="00677751" w:rsidRDefault="005122AF" w:rsidP="005122AF">
            <w:pPr>
              <w:spacing w:after="0" w:line="240" w:lineRule="auto"/>
              <w:outlineLvl w:val="1"/>
              <w:rPr>
                <w:rFonts w:ascii="Times New Roman" w:eastAsia="Times New Roman" w:hAnsi="Times New Roman"/>
                <w:bCs/>
                <w:sz w:val="24"/>
                <w:szCs w:val="24"/>
                <w:lang w:eastAsia="en-GB"/>
              </w:rPr>
            </w:pPr>
            <w:r w:rsidRPr="00677751">
              <w:rPr>
                <w:rFonts w:ascii="Times New Roman" w:eastAsia="Times New Roman" w:hAnsi="Times New Roman"/>
                <w:bCs/>
                <w:sz w:val="24"/>
                <w:szCs w:val="24"/>
                <w:lang w:eastAsia="en-GB"/>
              </w:rPr>
              <w:t>Catherine McGuinness – Head of English &amp; Literacy</w:t>
            </w:r>
          </w:p>
          <w:p w:rsidR="005122AF" w:rsidRPr="00677751" w:rsidRDefault="005122AF" w:rsidP="005122AF">
            <w:pPr>
              <w:spacing w:after="0" w:line="240" w:lineRule="auto"/>
              <w:outlineLvl w:val="1"/>
              <w:rPr>
                <w:rFonts w:ascii="Times New Roman" w:eastAsia="Times New Roman" w:hAnsi="Times New Roman"/>
                <w:bCs/>
                <w:sz w:val="24"/>
                <w:szCs w:val="24"/>
                <w:lang w:eastAsia="en-GB"/>
              </w:rPr>
            </w:pPr>
            <w:proofErr w:type="spellStart"/>
            <w:r w:rsidRPr="00677751">
              <w:rPr>
                <w:rFonts w:ascii="Times New Roman" w:eastAsia="Times New Roman" w:hAnsi="Times New Roman"/>
                <w:bCs/>
                <w:sz w:val="24"/>
                <w:szCs w:val="24"/>
                <w:lang w:eastAsia="en-GB"/>
              </w:rPr>
              <w:t>Ailish</w:t>
            </w:r>
            <w:proofErr w:type="spellEnd"/>
            <w:r w:rsidRPr="00677751">
              <w:rPr>
                <w:rFonts w:ascii="Times New Roman" w:eastAsia="Times New Roman" w:hAnsi="Times New Roman"/>
                <w:bCs/>
                <w:sz w:val="24"/>
                <w:szCs w:val="24"/>
                <w:lang w:eastAsia="en-GB"/>
              </w:rPr>
              <w:t xml:space="preserve"> </w:t>
            </w:r>
            <w:proofErr w:type="spellStart"/>
            <w:r w:rsidRPr="00677751">
              <w:rPr>
                <w:rFonts w:ascii="Times New Roman" w:eastAsia="Times New Roman" w:hAnsi="Times New Roman"/>
                <w:bCs/>
                <w:sz w:val="24"/>
                <w:szCs w:val="24"/>
                <w:lang w:eastAsia="en-GB"/>
              </w:rPr>
              <w:t>Langan</w:t>
            </w:r>
            <w:proofErr w:type="spellEnd"/>
            <w:r w:rsidRPr="00677751">
              <w:rPr>
                <w:rFonts w:ascii="Times New Roman" w:eastAsia="Times New Roman" w:hAnsi="Times New Roman"/>
                <w:bCs/>
                <w:sz w:val="24"/>
                <w:szCs w:val="24"/>
                <w:lang w:eastAsia="en-GB"/>
              </w:rPr>
              <w:t xml:space="preserve"> – English Teacher (</w:t>
            </w:r>
            <w:proofErr w:type="spellStart"/>
            <w:r w:rsidRPr="00677751">
              <w:rPr>
                <w:rFonts w:ascii="Times New Roman" w:eastAsia="Times New Roman" w:hAnsi="Times New Roman"/>
                <w:bCs/>
                <w:sz w:val="24"/>
                <w:szCs w:val="24"/>
                <w:lang w:eastAsia="en-GB"/>
              </w:rPr>
              <w:t>Whetsone</w:t>
            </w:r>
            <w:proofErr w:type="spellEnd"/>
            <w:r w:rsidRPr="00677751">
              <w:rPr>
                <w:rFonts w:ascii="Times New Roman" w:eastAsia="Times New Roman" w:hAnsi="Times New Roman"/>
                <w:bCs/>
                <w:sz w:val="24"/>
                <w:szCs w:val="24"/>
                <w:lang w:eastAsia="en-GB"/>
              </w:rPr>
              <w:t>)</w:t>
            </w:r>
          </w:p>
          <w:p w:rsidR="005122AF" w:rsidRPr="00677751" w:rsidRDefault="005122AF" w:rsidP="005122AF">
            <w:pPr>
              <w:spacing w:after="0" w:line="240" w:lineRule="auto"/>
              <w:outlineLvl w:val="1"/>
              <w:rPr>
                <w:rFonts w:ascii="Times New Roman" w:eastAsia="Times New Roman" w:hAnsi="Times New Roman"/>
                <w:bCs/>
                <w:sz w:val="24"/>
                <w:szCs w:val="24"/>
                <w:lang w:eastAsia="en-GB"/>
              </w:rPr>
            </w:pPr>
            <w:r w:rsidRPr="00677751">
              <w:rPr>
                <w:rFonts w:ascii="Times New Roman" w:eastAsia="Times New Roman" w:hAnsi="Times New Roman"/>
                <w:bCs/>
                <w:sz w:val="24"/>
                <w:szCs w:val="24"/>
                <w:lang w:eastAsia="en-GB"/>
              </w:rPr>
              <w:lastRenderedPageBreak/>
              <w:t>Anna Newbold – Deputy Head &amp; English Teacher (</w:t>
            </w:r>
            <w:proofErr w:type="spellStart"/>
            <w:r w:rsidRPr="00677751">
              <w:rPr>
                <w:rFonts w:ascii="Times New Roman" w:eastAsia="Times New Roman" w:hAnsi="Times New Roman"/>
                <w:bCs/>
                <w:sz w:val="24"/>
                <w:szCs w:val="24"/>
                <w:lang w:eastAsia="en-GB"/>
              </w:rPr>
              <w:t>Meadway</w:t>
            </w:r>
            <w:proofErr w:type="spellEnd"/>
            <w:r w:rsidRPr="00677751">
              <w:rPr>
                <w:rFonts w:ascii="Times New Roman" w:eastAsia="Times New Roman" w:hAnsi="Times New Roman"/>
                <w:bCs/>
                <w:sz w:val="24"/>
                <w:szCs w:val="24"/>
                <w:lang w:eastAsia="en-GB"/>
              </w:rPr>
              <w:t xml:space="preserve"> II)</w:t>
            </w:r>
          </w:p>
          <w:p w:rsidR="00695E0D" w:rsidRPr="00677751" w:rsidRDefault="00695E0D" w:rsidP="005122AF">
            <w:pPr>
              <w:spacing w:after="0" w:line="240" w:lineRule="auto"/>
              <w:outlineLvl w:val="1"/>
              <w:rPr>
                <w:rFonts w:ascii="Times New Roman" w:eastAsia="Times New Roman" w:hAnsi="Times New Roman"/>
                <w:bCs/>
                <w:sz w:val="24"/>
                <w:szCs w:val="24"/>
                <w:lang w:eastAsia="en-GB"/>
              </w:rPr>
            </w:pPr>
            <w:r w:rsidRPr="00677751">
              <w:rPr>
                <w:rFonts w:ascii="Times New Roman" w:eastAsia="Times New Roman" w:hAnsi="Times New Roman"/>
                <w:bCs/>
                <w:sz w:val="24"/>
                <w:szCs w:val="24"/>
                <w:lang w:eastAsia="en-GB"/>
              </w:rPr>
              <w:t xml:space="preserve">Derek </w:t>
            </w:r>
            <w:proofErr w:type="spellStart"/>
            <w:r w:rsidRPr="00677751">
              <w:rPr>
                <w:rFonts w:ascii="Times New Roman" w:eastAsia="Times New Roman" w:hAnsi="Times New Roman"/>
                <w:bCs/>
                <w:sz w:val="24"/>
                <w:szCs w:val="24"/>
                <w:lang w:eastAsia="en-GB"/>
              </w:rPr>
              <w:t>McCamlie</w:t>
            </w:r>
            <w:proofErr w:type="spellEnd"/>
            <w:r w:rsidRPr="00677751">
              <w:rPr>
                <w:rFonts w:ascii="Times New Roman" w:eastAsia="Times New Roman" w:hAnsi="Times New Roman"/>
                <w:bCs/>
                <w:sz w:val="24"/>
                <w:szCs w:val="24"/>
                <w:lang w:eastAsia="en-GB"/>
              </w:rPr>
              <w:t xml:space="preserve"> – English Teacher (</w:t>
            </w:r>
            <w:proofErr w:type="spellStart"/>
            <w:r w:rsidRPr="00677751">
              <w:rPr>
                <w:rFonts w:ascii="Times New Roman" w:eastAsia="Times New Roman" w:hAnsi="Times New Roman"/>
                <w:bCs/>
                <w:sz w:val="24"/>
                <w:szCs w:val="24"/>
                <w:lang w:eastAsia="en-GB"/>
              </w:rPr>
              <w:t>Meadway</w:t>
            </w:r>
            <w:proofErr w:type="spellEnd"/>
            <w:r w:rsidRPr="00677751">
              <w:rPr>
                <w:rFonts w:ascii="Times New Roman" w:eastAsia="Times New Roman" w:hAnsi="Times New Roman"/>
                <w:bCs/>
                <w:sz w:val="24"/>
                <w:szCs w:val="24"/>
                <w:lang w:eastAsia="en-GB"/>
              </w:rPr>
              <w:t>)</w:t>
            </w:r>
          </w:p>
          <w:p w:rsidR="00695E0D" w:rsidRPr="00677751" w:rsidRDefault="00695E0D" w:rsidP="005122AF">
            <w:pPr>
              <w:spacing w:after="0" w:line="240" w:lineRule="auto"/>
              <w:outlineLvl w:val="1"/>
              <w:rPr>
                <w:rFonts w:ascii="Times New Roman" w:eastAsia="Times New Roman" w:hAnsi="Times New Roman"/>
                <w:bCs/>
                <w:sz w:val="24"/>
                <w:szCs w:val="24"/>
                <w:lang w:eastAsia="en-GB"/>
              </w:rPr>
            </w:pPr>
            <w:r w:rsidRPr="00677751">
              <w:rPr>
                <w:rFonts w:ascii="Times New Roman" w:eastAsia="Times New Roman" w:hAnsi="Times New Roman"/>
                <w:bCs/>
                <w:sz w:val="24"/>
                <w:szCs w:val="24"/>
                <w:lang w:eastAsia="en-GB"/>
              </w:rPr>
              <w:t xml:space="preserve">Kelly Knight – English Teacher &amp; Outreach </w:t>
            </w:r>
          </w:p>
          <w:p w:rsidR="00695E0D" w:rsidRPr="00677751" w:rsidRDefault="00695E0D" w:rsidP="005122AF">
            <w:pPr>
              <w:spacing w:after="0" w:line="240" w:lineRule="auto"/>
              <w:outlineLvl w:val="1"/>
              <w:rPr>
                <w:rFonts w:ascii="Times New Roman" w:eastAsia="Times New Roman" w:hAnsi="Times New Roman"/>
                <w:bCs/>
                <w:sz w:val="24"/>
                <w:szCs w:val="24"/>
                <w:lang w:eastAsia="en-GB"/>
              </w:rPr>
            </w:pPr>
            <w:r w:rsidRPr="00677751">
              <w:rPr>
                <w:rFonts w:ascii="Times New Roman" w:eastAsia="Times New Roman" w:hAnsi="Times New Roman"/>
                <w:bCs/>
                <w:sz w:val="24"/>
                <w:szCs w:val="24"/>
                <w:lang w:eastAsia="en-GB"/>
              </w:rPr>
              <w:t>Sarah Puglia-</w:t>
            </w:r>
            <w:proofErr w:type="spellStart"/>
            <w:r w:rsidRPr="00677751">
              <w:rPr>
                <w:rFonts w:ascii="Times New Roman" w:eastAsia="Times New Roman" w:hAnsi="Times New Roman"/>
                <w:bCs/>
                <w:sz w:val="24"/>
                <w:szCs w:val="24"/>
                <w:lang w:eastAsia="en-GB"/>
              </w:rPr>
              <w:t>Iglasias</w:t>
            </w:r>
            <w:proofErr w:type="spellEnd"/>
            <w:r w:rsidRPr="00677751">
              <w:rPr>
                <w:rFonts w:ascii="Times New Roman" w:eastAsia="Times New Roman" w:hAnsi="Times New Roman"/>
                <w:bCs/>
                <w:sz w:val="24"/>
                <w:szCs w:val="24"/>
                <w:lang w:eastAsia="en-GB"/>
              </w:rPr>
              <w:t xml:space="preserve"> – Teaching Assistant</w:t>
            </w:r>
          </w:p>
          <w:p w:rsidR="00BE7BEC" w:rsidRPr="00677751" w:rsidRDefault="00BE7BEC" w:rsidP="00BE7BEC">
            <w:pPr>
              <w:spacing w:after="0" w:line="240" w:lineRule="auto"/>
              <w:rPr>
                <w:rFonts w:ascii="Times New Roman" w:eastAsia="Times New Roman" w:hAnsi="Times New Roman"/>
                <w:b/>
                <w:bCs/>
                <w:sz w:val="24"/>
                <w:szCs w:val="24"/>
                <w:lang w:eastAsia="en-GB"/>
              </w:rPr>
            </w:pPr>
          </w:p>
        </w:tc>
      </w:tr>
    </w:tbl>
    <w:p w:rsidR="00C87014" w:rsidRPr="00BE7BEC" w:rsidRDefault="00C87014" w:rsidP="00F9146F">
      <w:pPr>
        <w:jc w:val="center"/>
        <w:rPr>
          <w:sz w:val="32"/>
          <w:szCs w:val="32"/>
          <w:u w:val="single"/>
        </w:rPr>
      </w:pPr>
    </w:p>
    <w:sectPr w:rsidR="00C87014" w:rsidRPr="00BE7BEC" w:rsidSect="00BE7B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4E" w:rsidRDefault="0005124E" w:rsidP="00F9146F">
      <w:pPr>
        <w:spacing w:after="0" w:line="240" w:lineRule="auto"/>
      </w:pPr>
      <w:r>
        <w:separator/>
      </w:r>
    </w:p>
  </w:endnote>
  <w:endnote w:type="continuationSeparator" w:id="0">
    <w:p w:rsidR="0005124E" w:rsidRDefault="0005124E" w:rsidP="00F9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4E" w:rsidRDefault="0005124E" w:rsidP="00F9146F">
      <w:pPr>
        <w:spacing w:after="0" w:line="240" w:lineRule="auto"/>
      </w:pPr>
      <w:r>
        <w:separator/>
      </w:r>
    </w:p>
  </w:footnote>
  <w:footnote w:type="continuationSeparator" w:id="0">
    <w:p w:rsidR="0005124E" w:rsidRDefault="0005124E" w:rsidP="00F9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rsidP="00F9146F">
    <w:pPr>
      <w:jc w:val="center"/>
      <w:rPr>
        <w:sz w:val="32"/>
        <w:szCs w:val="32"/>
        <w:u w:val="single"/>
      </w:rPr>
    </w:pPr>
  </w:p>
  <w:p w:rsidR="00F9146F" w:rsidRPr="00BE7BEC" w:rsidRDefault="00F9146F" w:rsidP="00F9146F">
    <w:pPr>
      <w:jc w:val="center"/>
      <w:rPr>
        <w:sz w:val="32"/>
        <w:szCs w:val="32"/>
        <w:u w:val="single"/>
      </w:rPr>
    </w:pPr>
    <w:r w:rsidRPr="00BE7BEC">
      <w:rPr>
        <w:sz w:val="32"/>
        <w:szCs w:val="32"/>
        <w:u w:val="single"/>
      </w:rPr>
      <w:t>Website Department information form</w:t>
    </w:r>
  </w:p>
  <w:p w:rsidR="00F9146F" w:rsidRPr="00F9146F" w:rsidRDefault="00F9146F" w:rsidP="00F91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6F" w:rsidRDefault="00F9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282"/>
    <w:multiLevelType w:val="hybridMultilevel"/>
    <w:tmpl w:val="D21E578E"/>
    <w:lvl w:ilvl="0" w:tplc="80EEC8E0">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09953F29"/>
    <w:multiLevelType w:val="hybridMultilevel"/>
    <w:tmpl w:val="4D8C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D394B"/>
    <w:multiLevelType w:val="hybridMultilevel"/>
    <w:tmpl w:val="597A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44920"/>
    <w:multiLevelType w:val="hybridMultilevel"/>
    <w:tmpl w:val="0D3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D0AAD"/>
    <w:multiLevelType w:val="hybridMultilevel"/>
    <w:tmpl w:val="956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217"/>
    <w:multiLevelType w:val="hybridMultilevel"/>
    <w:tmpl w:val="B0AE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A5D98"/>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4307A"/>
    <w:multiLevelType w:val="hybridMultilevel"/>
    <w:tmpl w:val="F11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56EB3"/>
    <w:multiLevelType w:val="hybridMultilevel"/>
    <w:tmpl w:val="B79676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71203"/>
    <w:multiLevelType w:val="hybridMultilevel"/>
    <w:tmpl w:val="28B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F2A3E"/>
    <w:multiLevelType w:val="hybridMultilevel"/>
    <w:tmpl w:val="9B2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D751D"/>
    <w:multiLevelType w:val="hybridMultilevel"/>
    <w:tmpl w:val="DA824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04271F"/>
    <w:multiLevelType w:val="hybridMultilevel"/>
    <w:tmpl w:val="9DEE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E612A"/>
    <w:multiLevelType w:val="hybridMultilevel"/>
    <w:tmpl w:val="E278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77CDB"/>
    <w:multiLevelType w:val="hybridMultilevel"/>
    <w:tmpl w:val="4FB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71628"/>
    <w:multiLevelType w:val="hybridMultilevel"/>
    <w:tmpl w:val="500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87782"/>
    <w:multiLevelType w:val="hybridMultilevel"/>
    <w:tmpl w:val="6D0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01517"/>
    <w:multiLevelType w:val="hybridMultilevel"/>
    <w:tmpl w:val="922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76BB6"/>
    <w:multiLevelType w:val="hybridMultilevel"/>
    <w:tmpl w:val="5E2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727D9B"/>
    <w:multiLevelType w:val="hybridMultilevel"/>
    <w:tmpl w:val="0A8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0A6CC9"/>
    <w:multiLevelType w:val="hybridMultilevel"/>
    <w:tmpl w:val="91D41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6B1D14"/>
    <w:multiLevelType w:val="hybridMultilevel"/>
    <w:tmpl w:val="B1C8DA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00065"/>
    <w:multiLevelType w:val="hybridMultilevel"/>
    <w:tmpl w:val="AB3E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516C8D"/>
    <w:multiLevelType w:val="hybridMultilevel"/>
    <w:tmpl w:val="54C4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20"/>
  </w:num>
  <w:num w:numId="5">
    <w:abstractNumId w:val="7"/>
  </w:num>
  <w:num w:numId="6">
    <w:abstractNumId w:val="5"/>
  </w:num>
  <w:num w:numId="7">
    <w:abstractNumId w:val="19"/>
  </w:num>
  <w:num w:numId="8">
    <w:abstractNumId w:val="23"/>
  </w:num>
  <w:num w:numId="9">
    <w:abstractNumId w:val="6"/>
  </w:num>
  <w:num w:numId="10">
    <w:abstractNumId w:val="18"/>
  </w:num>
  <w:num w:numId="11">
    <w:abstractNumId w:val="3"/>
  </w:num>
  <w:num w:numId="12">
    <w:abstractNumId w:val="1"/>
  </w:num>
  <w:num w:numId="13">
    <w:abstractNumId w:val="10"/>
  </w:num>
  <w:num w:numId="14">
    <w:abstractNumId w:val="15"/>
  </w:num>
  <w:num w:numId="15">
    <w:abstractNumId w:val="22"/>
  </w:num>
  <w:num w:numId="16">
    <w:abstractNumId w:val="4"/>
  </w:num>
  <w:num w:numId="17">
    <w:abstractNumId w:val="17"/>
  </w:num>
  <w:num w:numId="18">
    <w:abstractNumId w:val="16"/>
  </w:num>
  <w:num w:numId="19">
    <w:abstractNumId w:val="12"/>
  </w:num>
  <w:num w:numId="20">
    <w:abstractNumId w:val="14"/>
  </w:num>
  <w:num w:numId="21">
    <w:abstractNumId w:val="1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5"/>
    <w:rsid w:val="00022EF2"/>
    <w:rsid w:val="00025430"/>
    <w:rsid w:val="0005124E"/>
    <w:rsid w:val="0015190D"/>
    <w:rsid w:val="00165CC6"/>
    <w:rsid w:val="001D7732"/>
    <w:rsid w:val="002477F9"/>
    <w:rsid w:val="00253047"/>
    <w:rsid w:val="00262B8B"/>
    <w:rsid w:val="002745F5"/>
    <w:rsid w:val="002A37A6"/>
    <w:rsid w:val="002C4569"/>
    <w:rsid w:val="002D423A"/>
    <w:rsid w:val="00302964"/>
    <w:rsid w:val="00352A8D"/>
    <w:rsid w:val="003A49AB"/>
    <w:rsid w:val="003A5514"/>
    <w:rsid w:val="00403ACB"/>
    <w:rsid w:val="004416C3"/>
    <w:rsid w:val="00462903"/>
    <w:rsid w:val="00464B71"/>
    <w:rsid w:val="00496E44"/>
    <w:rsid w:val="005122AF"/>
    <w:rsid w:val="00516653"/>
    <w:rsid w:val="00531909"/>
    <w:rsid w:val="00571D2C"/>
    <w:rsid w:val="005911C1"/>
    <w:rsid w:val="00603AB6"/>
    <w:rsid w:val="00612D5B"/>
    <w:rsid w:val="006264C2"/>
    <w:rsid w:val="00626B68"/>
    <w:rsid w:val="00675D69"/>
    <w:rsid w:val="00677751"/>
    <w:rsid w:val="00695E0D"/>
    <w:rsid w:val="006C7850"/>
    <w:rsid w:val="006E3DD1"/>
    <w:rsid w:val="00717CB8"/>
    <w:rsid w:val="00720100"/>
    <w:rsid w:val="00763122"/>
    <w:rsid w:val="007855C5"/>
    <w:rsid w:val="00871A4C"/>
    <w:rsid w:val="008F4E49"/>
    <w:rsid w:val="009058AA"/>
    <w:rsid w:val="0093609D"/>
    <w:rsid w:val="009A24A5"/>
    <w:rsid w:val="009B1FDA"/>
    <w:rsid w:val="00A32CDA"/>
    <w:rsid w:val="00A46D0F"/>
    <w:rsid w:val="00A50CB4"/>
    <w:rsid w:val="00AB4FE9"/>
    <w:rsid w:val="00AC1E7E"/>
    <w:rsid w:val="00AF6BD6"/>
    <w:rsid w:val="00B50811"/>
    <w:rsid w:val="00B657A5"/>
    <w:rsid w:val="00B801E5"/>
    <w:rsid w:val="00B94FFD"/>
    <w:rsid w:val="00BA03CD"/>
    <w:rsid w:val="00BA278B"/>
    <w:rsid w:val="00BD1A3F"/>
    <w:rsid w:val="00BE7BEC"/>
    <w:rsid w:val="00BF222D"/>
    <w:rsid w:val="00C11B4A"/>
    <w:rsid w:val="00C87014"/>
    <w:rsid w:val="00CC0F52"/>
    <w:rsid w:val="00D61223"/>
    <w:rsid w:val="00D83F6F"/>
    <w:rsid w:val="00DB60E5"/>
    <w:rsid w:val="00E21CD0"/>
    <w:rsid w:val="00E604C4"/>
    <w:rsid w:val="00E64A3F"/>
    <w:rsid w:val="00E8054E"/>
    <w:rsid w:val="00E92085"/>
    <w:rsid w:val="00EF20E2"/>
    <w:rsid w:val="00F022A7"/>
    <w:rsid w:val="00F800E2"/>
    <w:rsid w:val="00F9146F"/>
    <w:rsid w:val="00F9713D"/>
    <w:rsid w:val="00FC2786"/>
    <w:rsid w:val="00FE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569"/>
    <w:rPr>
      <w:rFonts w:ascii="Tahoma" w:hAnsi="Tahoma" w:cs="Tahoma"/>
      <w:sz w:val="16"/>
      <w:szCs w:val="16"/>
      <w:lang w:eastAsia="en-US"/>
    </w:rPr>
  </w:style>
  <w:style w:type="paragraph" w:styleId="ListParagraph">
    <w:name w:val="List Paragraph"/>
    <w:basedOn w:val="Normal"/>
    <w:uiPriority w:val="34"/>
    <w:qFormat/>
    <w:rsid w:val="00C11B4A"/>
    <w:pPr>
      <w:spacing w:after="0" w:line="240" w:lineRule="auto"/>
      <w:ind w:left="720" w:firstLine="720"/>
      <w:contextualSpacing/>
    </w:pPr>
  </w:style>
  <w:style w:type="paragraph" w:styleId="Header">
    <w:name w:val="header"/>
    <w:basedOn w:val="Normal"/>
    <w:link w:val="HeaderChar"/>
    <w:uiPriority w:val="99"/>
    <w:unhideWhenUsed/>
    <w:rsid w:val="00F9146F"/>
    <w:pPr>
      <w:tabs>
        <w:tab w:val="center" w:pos="4680"/>
        <w:tab w:val="right" w:pos="9360"/>
      </w:tabs>
    </w:pPr>
  </w:style>
  <w:style w:type="character" w:customStyle="1" w:styleId="HeaderChar">
    <w:name w:val="Header Char"/>
    <w:link w:val="Header"/>
    <w:uiPriority w:val="99"/>
    <w:rsid w:val="00F9146F"/>
    <w:rPr>
      <w:sz w:val="22"/>
      <w:szCs w:val="22"/>
      <w:lang w:val="en-GB"/>
    </w:rPr>
  </w:style>
  <w:style w:type="paragraph" w:styleId="Footer">
    <w:name w:val="footer"/>
    <w:basedOn w:val="Normal"/>
    <w:link w:val="FooterChar"/>
    <w:uiPriority w:val="99"/>
    <w:unhideWhenUsed/>
    <w:rsid w:val="00F9146F"/>
    <w:pPr>
      <w:tabs>
        <w:tab w:val="center" w:pos="4680"/>
        <w:tab w:val="right" w:pos="9360"/>
      </w:tabs>
    </w:pPr>
  </w:style>
  <w:style w:type="character" w:customStyle="1" w:styleId="FooterChar">
    <w:name w:val="Footer Char"/>
    <w:link w:val="Footer"/>
    <w:uiPriority w:val="99"/>
    <w:rsid w:val="00F9146F"/>
    <w:rPr>
      <w:sz w:val="22"/>
      <w:szCs w:val="22"/>
      <w:lang w:val="en-GB"/>
    </w:rPr>
  </w:style>
  <w:style w:type="paragraph" w:styleId="NormalWeb">
    <w:name w:val="Normal (Web)"/>
    <w:basedOn w:val="Normal"/>
    <w:uiPriority w:val="99"/>
    <w:semiHidden/>
    <w:unhideWhenUsed/>
    <w:rsid w:val="00022EF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22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D694-66B1-4C6F-B922-D6F94B4B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Crick</dc:creator>
  <cp:lastModifiedBy>Kevin Matthews</cp:lastModifiedBy>
  <cp:revision>2</cp:revision>
  <dcterms:created xsi:type="dcterms:W3CDTF">2019-11-11T20:11:00Z</dcterms:created>
  <dcterms:modified xsi:type="dcterms:W3CDTF">2019-11-11T20:11:00Z</dcterms:modified>
</cp:coreProperties>
</file>