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B7C5E" w14:textId="65AB9EDB" w:rsidR="00E06852" w:rsidRDefault="00134A61" w:rsidP="21EC6448">
      <w:pPr>
        <w:rPr>
          <w:rFonts w:ascii="Calibri" w:hAnsi="Calibri"/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AFD7B1" wp14:editId="50C6845D">
            <wp:simplePos x="0" y="0"/>
            <wp:positionH relativeFrom="column">
              <wp:posOffset>5010150</wp:posOffset>
            </wp:positionH>
            <wp:positionV relativeFrom="paragraph">
              <wp:posOffset>0</wp:posOffset>
            </wp:positionV>
            <wp:extent cx="1200150" cy="800100"/>
            <wp:effectExtent l="0" t="0" r="0" b="0"/>
            <wp:wrapTopAndBottom/>
            <wp:docPr id="10264491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392928" name="Picture 188839292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5F8D7B9C" w:rsidRPr="21EC6448">
        <w:rPr>
          <w:rFonts w:ascii="Calibri" w:hAnsi="Calibri"/>
          <w:b/>
          <w:bCs/>
        </w:rPr>
        <w:t>The Pavilion Pupil Premium Strategy and Policy 2025–2026</w:t>
      </w:r>
    </w:p>
    <w:p w14:paraId="50C6B2AF" w14:textId="40617D80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  <w:b/>
          <w:bCs/>
        </w:rPr>
        <w:t>Academic Year:</w:t>
      </w:r>
      <w:r w:rsidRPr="21EC6448">
        <w:rPr>
          <w:rFonts w:ascii="Calibri" w:hAnsi="Calibri"/>
        </w:rPr>
        <w:t xml:space="preserve"> 2025–2026 </w:t>
      </w:r>
      <w:r w:rsidRPr="21EC6448">
        <w:rPr>
          <w:rFonts w:ascii="Calibri" w:hAnsi="Calibri"/>
          <w:i/>
          <w:iCs/>
        </w:rPr>
        <w:t>(updated annually)</w:t>
      </w:r>
      <w:r w:rsidR="00134A61">
        <w:br/>
      </w:r>
      <w:r w:rsidRPr="21EC6448">
        <w:rPr>
          <w:rFonts w:ascii="Calibri" w:hAnsi="Calibri"/>
          <w:b/>
          <w:bCs/>
        </w:rPr>
        <w:t>Owner:</w:t>
      </w:r>
      <w:r w:rsidRPr="21EC6448">
        <w:rPr>
          <w:rFonts w:ascii="Calibri" w:hAnsi="Calibri"/>
        </w:rPr>
        <w:t xml:space="preserve"> </w:t>
      </w:r>
      <w:r w:rsidR="7612A6AC" w:rsidRPr="21EC6448">
        <w:rPr>
          <w:rFonts w:ascii="Calibri" w:hAnsi="Calibri"/>
        </w:rPr>
        <w:t xml:space="preserve">Joanne Kelly </w:t>
      </w:r>
      <w:r w:rsidRPr="21EC6448">
        <w:rPr>
          <w:rFonts w:ascii="Calibri" w:hAnsi="Calibri"/>
        </w:rPr>
        <w:t>Headteacher</w:t>
      </w:r>
      <w:r w:rsidR="00134A61">
        <w:br/>
      </w:r>
      <w:r w:rsidR="7E521114" w:rsidRPr="21EC6448">
        <w:rPr>
          <w:rFonts w:ascii="Calibri" w:hAnsi="Calibri"/>
          <w:b/>
          <w:bCs/>
        </w:rPr>
        <w:t xml:space="preserve">Management Committee </w:t>
      </w:r>
      <w:r w:rsidRPr="21EC6448">
        <w:rPr>
          <w:rFonts w:ascii="Calibri" w:hAnsi="Calibri"/>
          <w:b/>
          <w:bCs/>
        </w:rPr>
        <w:t>Link:</w:t>
      </w:r>
      <w:r w:rsidRPr="21EC6448">
        <w:rPr>
          <w:rFonts w:ascii="Calibri" w:hAnsi="Calibri"/>
        </w:rPr>
        <w:t xml:space="preserve"> Pupil Premium Link Governor (TBC)</w:t>
      </w:r>
      <w:r w:rsidR="00134A61">
        <w:br/>
      </w:r>
      <w:r w:rsidRPr="21EC6448">
        <w:rPr>
          <w:rFonts w:ascii="Calibri" w:hAnsi="Calibri"/>
          <w:b/>
          <w:bCs/>
        </w:rPr>
        <w:t>Advisor:</w:t>
      </w:r>
      <w:r w:rsidRPr="21EC6448">
        <w:rPr>
          <w:rFonts w:ascii="Calibri" w:hAnsi="Calibri"/>
        </w:rPr>
        <w:t xml:space="preserve"> Karen Powell – Executive Consultant, Alternative Provision SEND Inclusion</w:t>
      </w:r>
    </w:p>
    <w:p w14:paraId="6A6E39D8" w14:textId="51D118C8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Total Pupil Premium Allocation:</w:t>
      </w:r>
      <w:r w:rsidRPr="21EC6448">
        <w:rPr>
          <w:rFonts w:ascii="Calibri" w:hAnsi="Calibri"/>
        </w:rPr>
        <w:t xml:space="preserve"> </w:t>
      </w:r>
      <w:r w:rsidRPr="21EC6448">
        <w:rPr>
          <w:rFonts w:ascii="Calibri" w:hAnsi="Calibri"/>
          <w:b/>
          <w:bCs/>
        </w:rPr>
        <w:t>£74,175</w:t>
      </w:r>
      <w:bookmarkStart w:id="0" w:name="_GoBack"/>
      <w:bookmarkEnd w:id="0"/>
      <w:r w:rsidR="00134A61">
        <w:br/>
      </w:r>
      <w:r w:rsidRPr="21EC6448">
        <w:rPr>
          <w:rFonts w:ascii="Calibri" w:hAnsi="Calibri"/>
          <w:b/>
          <w:bCs/>
        </w:rPr>
        <w:t>PP+ (Children Looked After):</w:t>
      </w:r>
      <w:r w:rsidRPr="21EC6448">
        <w:rPr>
          <w:rFonts w:ascii="Calibri" w:hAnsi="Calibri"/>
        </w:rPr>
        <w:t xml:space="preserve"> 4 pupils </w:t>
      </w:r>
      <w:r w:rsidRPr="21EC6448">
        <w:rPr>
          <w:rFonts w:ascii="Calibri" w:hAnsi="Calibri"/>
          <w:i/>
          <w:iCs/>
        </w:rPr>
        <w:t>(allocated and monitored via PEPs)</w:t>
      </w:r>
    </w:p>
    <w:p w14:paraId="1D02289F" w14:textId="7C76C2DD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Review Cycle:</w:t>
      </w:r>
    </w:p>
    <w:p w14:paraId="692EBB82" w14:textId="3125128B" w:rsidR="00E06852" w:rsidRDefault="5F8D7B9C" w:rsidP="21EC6448">
      <w:pPr>
        <w:numPr>
          <w:ilvl w:val="0"/>
          <w:numId w:val="18"/>
        </w:numPr>
        <w:rPr>
          <w:rFonts w:ascii="Calibri" w:hAnsi="Calibri"/>
        </w:rPr>
      </w:pPr>
      <w:r w:rsidRPr="21EC6448">
        <w:rPr>
          <w:rFonts w:ascii="Calibri" w:hAnsi="Calibri"/>
        </w:rPr>
        <w:t>Termly monitoring and evaluation</w:t>
      </w:r>
    </w:p>
    <w:p w14:paraId="413FE890" w14:textId="7C0A51AC" w:rsidR="00E06852" w:rsidRDefault="5F8D7B9C" w:rsidP="21EC6448">
      <w:pPr>
        <w:numPr>
          <w:ilvl w:val="0"/>
          <w:numId w:val="18"/>
        </w:numPr>
        <w:rPr>
          <w:rFonts w:ascii="Calibri" w:hAnsi="Calibri"/>
          <w:b/>
          <w:bCs/>
        </w:rPr>
      </w:pPr>
      <w:r w:rsidRPr="21EC6448">
        <w:rPr>
          <w:rFonts w:ascii="Calibri" w:hAnsi="Calibri"/>
        </w:rPr>
        <w:t xml:space="preserve">Annual publication by </w:t>
      </w:r>
      <w:r w:rsidRPr="21EC6448">
        <w:rPr>
          <w:rFonts w:ascii="Calibri" w:hAnsi="Calibri"/>
          <w:b/>
          <w:bCs/>
        </w:rPr>
        <w:t>31 December</w:t>
      </w:r>
    </w:p>
    <w:p w14:paraId="39E9BC24" w14:textId="764B1176" w:rsidR="00E06852" w:rsidRDefault="00E06852" w:rsidP="21EC6448">
      <w:pPr>
        <w:rPr>
          <w:rFonts w:ascii="Calibri" w:hAnsi="Calibri"/>
        </w:rPr>
      </w:pPr>
    </w:p>
    <w:p w14:paraId="586FE9EF" w14:textId="7D4E2E92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1. Introduction</w:t>
      </w:r>
    </w:p>
    <w:p w14:paraId="5BF19C0C" w14:textId="4C4D0829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This policy sets out how Pupil Premium (PP) funding is used at The Pavilion, a PRU/Alternative Provision where most pupils are disadvantaged and/or Children Looked After (CLA).</w:t>
      </w:r>
    </w:p>
    <w:p w14:paraId="576FB8D7" w14:textId="60B172E9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The strategy meets the statutory requirement to publish an annual Pupil Premium Strategy Statement using the DfE template and Conditions of Grant, and is informed by:</w:t>
      </w:r>
    </w:p>
    <w:p w14:paraId="32A28F31" w14:textId="3981EBC3" w:rsidR="00E06852" w:rsidRDefault="5F8D7B9C" w:rsidP="21EC6448">
      <w:pPr>
        <w:numPr>
          <w:ilvl w:val="0"/>
          <w:numId w:val="17"/>
        </w:numPr>
        <w:rPr>
          <w:rFonts w:ascii="Calibri" w:hAnsi="Calibri"/>
        </w:rPr>
      </w:pPr>
      <w:r w:rsidRPr="21EC6448">
        <w:rPr>
          <w:rFonts w:ascii="Calibri" w:hAnsi="Calibri"/>
        </w:rPr>
        <w:t>The Education Endowment Foundation (EEF) tiered approach</w:t>
      </w:r>
    </w:p>
    <w:p w14:paraId="090CD0BC" w14:textId="04372753" w:rsidR="00E06852" w:rsidRDefault="5F8D7B9C" w:rsidP="21EC6448">
      <w:pPr>
        <w:numPr>
          <w:ilvl w:val="0"/>
          <w:numId w:val="17"/>
        </w:numPr>
        <w:rPr>
          <w:rFonts w:ascii="Calibri" w:hAnsi="Calibri"/>
        </w:rPr>
      </w:pPr>
      <w:r w:rsidRPr="21EC6448">
        <w:rPr>
          <w:rFonts w:ascii="Calibri" w:hAnsi="Calibri"/>
        </w:rPr>
        <w:t>National Alternative Provision and PRU best practice</w:t>
      </w:r>
    </w:p>
    <w:p w14:paraId="5E0B5F28" w14:textId="1B2AE081" w:rsidR="00E06852" w:rsidRDefault="5F8D7B9C" w:rsidP="21EC6448">
      <w:pPr>
        <w:numPr>
          <w:ilvl w:val="0"/>
          <w:numId w:val="17"/>
        </w:numPr>
        <w:rPr>
          <w:rFonts w:ascii="Calibri" w:hAnsi="Calibri"/>
        </w:rPr>
      </w:pPr>
      <w:r w:rsidRPr="21EC6448">
        <w:rPr>
          <w:rFonts w:ascii="Calibri" w:hAnsi="Calibri"/>
        </w:rPr>
        <w:t>Evidence from strong AP exemplars</w:t>
      </w:r>
    </w:p>
    <w:p w14:paraId="1530768A" w14:textId="3312A6DB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EEF Framework:</w:t>
      </w:r>
    </w:p>
    <w:p w14:paraId="6F451C56" w14:textId="5832BBDF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High</w:t>
      </w:r>
      <w:r w:rsidR="00134A61">
        <w:noBreakHyphen/>
      </w:r>
      <w:r w:rsidRPr="21EC6448">
        <w:rPr>
          <w:rFonts w:ascii="Calibri" w:hAnsi="Calibri"/>
        </w:rPr>
        <w:t>quality teaching → Targeted academic and personalised support → Wider strategies</w:t>
      </w:r>
    </w:p>
    <w:p w14:paraId="1A79182D" w14:textId="03502C87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In our context, disadvantage most often presents as barriers to access and engagement, rather than low attainment alone. Pupil Premium funding is therefore used strategically to improve:</w:t>
      </w:r>
    </w:p>
    <w:p w14:paraId="545B9065" w14:textId="10E6C132" w:rsidR="00E06852" w:rsidRDefault="5F8D7B9C" w:rsidP="21EC6448">
      <w:pPr>
        <w:numPr>
          <w:ilvl w:val="0"/>
          <w:numId w:val="16"/>
        </w:numPr>
        <w:rPr>
          <w:rFonts w:ascii="Calibri" w:hAnsi="Calibri"/>
        </w:rPr>
      </w:pPr>
      <w:r w:rsidRPr="21EC6448">
        <w:rPr>
          <w:rFonts w:ascii="Calibri" w:hAnsi="Calibri"/>
        </w:rPr>
        <w:t>Attendance and sustained engagement</w:t>
      </w:r>
    </w:p>
    <w:p w14:paraId="23C4BC52" w14:textId="5840FE0A" w:rsidR="00E06852" w:rsidRDefault="5F8D7B9C" w:rsidP="21EC6448">
      <w:pPr>
        <w:numPr>
          <w:ilvl w:val="0"/>
          <w:numId w:val="16"/>
        </w:numPr>
        <w:rPr>
          <w:rFonts w:ascii="Calibri" w:hAnsi="Calibri"/>
        </w:rPr>
      </w:pPr>
      <w:r w:rsidRPr="21EC6448">
        <w:rPr>
          <w:rFonts w:ascii="Calibri" w:hAnsi="Calibri"/>
        </w:rPr>
        <w:t>Access to a coherent, high</w:t>
      </w:r>
      <w:r w:rsidR="00134A61">
        <w:noBreakHyphen/>
      </w:r>
      <w:r w:rsidRPr="21EC6448">
        <w:rPr>
          <w:rFonts w:ascii="Calibri" w:hAnsi="Calibri"/>
        </w:rPr>
        <w:t>quality curriculum</w:t>
      </w:r>
    </w:p>
    <w:p w14:paraId="70C1FDA8" w14:textId="72EFCCFF" w:rsidR="00E06852" w:rsidRDefault="5F8D7B9C" w:rsidP="21EC6448">
      <w:pPr>
        <w:numPr>
          <w:ilvl w:val="0"/>
          <w:numId w:val="16"/>
        </w:numPr>
        <w:rPr>
          <w:rFonts w:ascii="Calibri" w:hAnsi="Calibri"/>
        </w:rPr>
      </w:pPr>
      <w:r w:rsidRPr="21EC6448">
        <w:rPr>
          <w:rFonts w:ascii="Calibri" w:hAnsi="Calibri"/>
        </w:rPr>
        <w:t>Literacy and numeracy development</w:t>
      </w:r>
    </w:p>
    <w:p w14:paraId="3FB12AB1" w14:textId="1294CF5F" w:rsidR="00E06852" w:rsidRDefault="5F8D7B9C" w:rsidP="21EC6448">
      <w:pPr>
        <w:numPr>
          <w:ilvl w:val="0"/>
          <w:numId w:val="16"/>
        </w:numPr>
        <w:rPr>
          <w:rFonts w:ascii="Calibri" w:hAnsi="Calibri"/>
        </w:rPr>
      </w:pPr>
      <w:r w:rsidRPr="21EC6448">
        <w:rPr>
          <w:rFonts w:ascii="Calibri" w:hAnsi="Calibri"/>
        </w:rPr>
        <w:lastRenderedPageBreak/>
        <w:t>Emotional regulation and SEMH inclusion</w:t>
      </w:r>
    </w:p>
    <w:p w14:paraId="0120D8D2" w14:textId="788C551F" w:rsidR="00E06852" w:rsidRDefault="5F8D7B9C" w:rsidP="21EC6448">
      <w:pPr>
        <w:numPr>
          <w:ilvl w:val="0"/>
          <w:numId w:val="16"/>
        </w:numPr>
        <w:rPr>
          <w:rFonts w:ascii="Calibri" w:hAnsi="Calibri"/>
        </w:rPr>
      </w:pPr>
      <w:r w:rsidRPr="21EC6448">
        <w:rPr>
          <w:rFonts w:ascii="Calibri" w:hAnsi="Calibri"/>
        </w:rPr>
        <w:t>Reintegration, qualifications and destinations</w:t>
      </w:r>
    </w:p>
    <w:p w14:paraId="3F021819" w14:textId="1C02C212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Impact is evaluated through attendance, progress from starting points, qualification success and sustained post</w:t>
      </w:r>
      <w:r w:rsidR="00134A61">
        <w:noBreakHyphen/>
      </w:r>
      <w:r w:rsidRPr="21EC6448">
        <w:rPr>
          <w:rFonts w:ascii="Calibri" w:hAnsi="Calibri"/>
        </w:rPr>
        <w:t>16 outcomes.</w:t>
      </w:r>
    </w:p>
    <w:p w14:paraId="5B4626B3" w14:textId="7E66247D" w:rsidR="00E06852" w:rsidRDefault="00E06852" w:rsidP="21EC6448">
      <w:pPr>
        <w:rPr>
          <w:rFonts w:ascii="Calibri" w:hAnsi="Calibri"/>
        </w:rPr>
      </w:pPr>
    </w:p>
    <w:p w14:paraId="56CA1E56" w14:textId="609A138B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2. Purpose and Principles</w:t>
      </w:r>
    </w:p>
    <w:p w14:paraId="634DD54B" w14:textId="518D7478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Purpose</w:t>
      </w:r>
    </w:p>
    <w:p w14:paraId="0B7A4081" w14:textId="0127BB6B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To ensure Pupil Premium funding is used effectively, transparently and impactfully to improve outcomes for pupils who are:</w:t>
      </w:r>
    </w:p>
    <w:p w14:paraId="3A188CF8" w14:textId="60AEA8AF" w:rsidR="00E06852" w:rsidRDefault="5F8D7B9C" w:rsidP="21EC6448">
      <w:pPr>
        <w:numPr>
          <w:ilvl w:val="0"/>
          <w:numId w:val="15"/>
        </w:numPr>
        <w:rPr>
          <w:rFonts w:ascii="Calibri" w:hAnsi="Calibri"/>
        </w:rPr>
      </w:pPr>
      <w:r w:rsidRPr="21EC6448">
        <w:rPr>
          <w:rFonts w:ascii="Calibri" w:hAnsi="Calibri"/>
        </w:rPr>
        <w:t>Eligible for Pupil Premium (FSM Ever6)</w:t>
      </w:r>
    </w:p>
    <w:p w14:paraId="29296E11" w14:textId="51C5A332" w:rsidR="00E06852" w:rsidRDefault="5F8D7B9C" w:rsidP="21EC6448">
      <w:pPr>
        <w:numPr>
          <w:ilvl w:val="0"/>
          <w:numId w:val="15"/>
        </w:numPr>
        <w:rPr>
          <w:rFonts w:ascii="Calibri" w:hAnsi="Calibri"/>
        </w:rPr>
      </w:pPr>
      <w:r w:rsidRPr="21EC6448">
        <w:rPr>
          <w:rFonts w:ascii="Calibri" w:hAnsi="Calibri"/>
        </w:rPr>
        <w:t>Children Looked After and previously looked after</w:t>
      </w:r>
    </w:p>
    <w:p w14:paraId="07C1E0E0" w14:textId="124E323F" w:rsidR="00E06852" w:rsidRDefault="5F8D7B9C" w:rsidP="21EC6448">
      <w:pPr>
        <w:numPr>
          <w:ilvl w:val="0"/>
          <w:numId w:val="15"/>
        </w:numPr>
        <w:rPr>
          <w:rFonts w:ascii="Calibri" w:hAnsi="Calibri"/>
        </w:rPr>
      </w:pPr>
      <w:r w:rsidRPr="21EC6448">
        <w:rPr>
          <w:rFonts w:ascii="Calibri" w:hAnsi="Calibri"/>
        </w:rPr>
        <w:t>Care leavers (where applicable)</w:t>
      </w:r>
    </w:p>
    <w:p w14:paraId="546E2BC8" w14:textId="360263F7" w:rsidR="00E06852" w:rsidRDefault="5F8D7B9C" w:rsidP="21EC6448">
      <w:pPr>
        <w:numPr>
          <w:ilvl w:val="0"/>
          <w:numId w:val="15"/>
        </w:numPr>
        <w:rPr>
          <w:rFonts w:ascii="Calibri" w:hAnsi="Calibri"/>
        </w:rPr>
      </w:pPr>
      <w:r w:rsidRPr="21EC6448">
        <w:rPr>
          <w:rFonts w:ascii="Calibri" w:hAnsi="Calibri"/>
        </w:rPr>
        <w:t>Service children (where applicable)</w:t>
      </w:r>
    </w:p>
    <w:p w14:paraId="5E4AE046" w14:textId="5E2D6BE5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The Pavilion Principles – Pupil Premium in AP</w:t>
      </w:r>
    </w:p>
    <w:p w14:paraId="4D013D46" w14:textId="14152330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In a PRU/AP setting, the “disadvantage gap” typically presents as a barrier gap, including:</w:t>
      </w:r>
    </w:p>
    <w:p w14:paraId="548F410D" w14:textId="5EA6AE96" w:rsidR="00E06852" w:rsidRDefault="5F8D7B9C" w:rsidP="21EC6448">
      <w:pPr>
        <w:numPr>
          <w:ilvl w:val="0"/>
          <w:numId w:val="14"/>
        </w:numPr>
        <w:rPr>
          <w:rFonts w:ascii="Calibri" w:hAnsi="Calibri"/>
        </w:rPr>
      </w:pPr>
      <w:r w:rsidRPr="21EC6448">
        <w:rPr>
          <w:rFonts w:ascii="Calibri" w:hAnsi="Calibri"/>
        </w:rPr>
        <w:t>Attendance fragility and disrupted routines</w:t>
      </w:r>
    </w:p>
    <w:p w14:paraId="0EDAD2B6" w14:textId="0332AB76" w:rsidR="00E06852" w:rsidRDefault="5F8D7B9C" w:rsidP="21EC6448">
      <w:pPr>
        <w:numPr>
          <w:ilvl w:val="0"/>
          <w:numId w:val="14"/>
        </w:numPr>
        <w:rPr>
          <w:rFonts w:ascii="Calibri" w:hAnsi="Calibri"/>
        </w:rPr>
      </w:pPr>
      <w:r w:rsidRPr="21EC6448">
        <w:rPr>
          <w:rFonts w:ascii="Calibri" w:hAnsi="Calibri"/>
        </w:rPr>
        <w:t>Significant literacy and numeracy gaps</w:t>
      </w:r>
    </w:p>
    <w:p w14:paraId="6003CC61" w14:textId="7987193C" w:rsidR="00E06852" w:rsidRDefault="5F8D7B9C" w:rsidP="21EC6448">
      <w:pPr>
        <w:numPr>
          <w:ilvl w:val="0"/>
          <w:numId w:val="14"/>
        </w:numPr>
        <w:rPr>
          <w:rFonts w:ascii="Calibri" w:hAnsi="Calibri"/>
        </w:rPr>
      </w:pPr>
      <w:r w:rsidRPr="21EC6448">
        <w:rPr>
          <w:rFonts w:ascii="Calibri" w:hAnsi="Calibri"/>
        </w:rPr>
        <w:t>SEMH needs, trauma and safeguarding vulnerability</w:t>
      </w:r>
    </w:p>
    <w:p w14:paraId="13AD13A5" w14:textId="09A182DB" w:rsidR="00E06852" w:rsidRDefault="5F8D7B9C" w:rsidP="21EC6448">
      <w:pPr>
        <w:numPr>
          <w:ilvl w:val="0"/>
          <w:numId w:val="14"/>
        </w:numPr>
        <w:rPr>
          <w:rFonts w:ascii="Calibri" w:hAnsi="Calibri"/>
        </w:rPr>
      </w:pPr>
      <w:r w:rsidRPr="21EC6448">
        <w:rPr>
          <w:rFonts w:ascii="Calibri" w:hAnsi="Calibri"/>
        </w:rPr>
        <w:t>Interrupted schooling and high mobility</w:t>
      </w:r>
    </w:p>
    <w:p w14:paraId="0E0C5E3B" w14:textId="5920024D" w:rsidR="00E06852" w:rsidRDefault="5F8D7B9C" w:rsidP="21EC6448">
      <w:pPr>
        <w:numPr>
          <w:ilvl w:val="0"/>
          <w:numId w:val="14"/>
        </w:numPr>
        <w:rPr>
          <w:rFonts w:ascii="Calibri" w:hAnsi="Calibri"/>
        </w:rPr>
      </w:pPr>
      <w:r w:rsidRPr="21EC6448">
        <w:rPr>
          <w:rFonts w:ascii="Calibri" w:hAnsi="Calibri"/>
        </w:rPr>
        <w:t>Corporate parenting complexity for CLA pupils</w:t>
      </w:r>
    </w:p>
    <w:p w14:paraId="77F8B794" w14:textId="2077D7E0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Pupil Premium funding is therefore targeted towards:</w:t>
      </w:r>
    </w:p>
    <w:p w14:paraId="40F90B03" w14:textId="595C7942" w:rsidR="00E06852" w:rsidRDefault="5F8D7B9C" w:rsidP="21EC6448">
      <w:pPr>
        <w:numPr>
          <w:ilvl w:val="0"/>
          <w:numId w:val="13"/>
        </w:numPr>
        <w:rPr>
          <w:rFonts w:ascii="Calibri" w:hAnsi="Calibri"/>
        </w:rPr>
      </w:pPr>
      <w:r w:rsidRPr="21EC6448">
        <w:rPr>
          <w:rFonts w:ascii="Calibri" w:hAnsi="Calibri"/>
        </w:rPr>
        <w:t>Re</w:t>
      </w:r>
      <w:r w:rsidR="00134A61">
        <w:noBreakHyphen/>
      </w:r>
      <w:r w:rsidRPr="21EC6448">
        <w:rPr>
          <w:rFonts w:ascii="Calibri" w:hAnsi="Calibri"/>
        </w:rPr>
        <w:t>engagement and attendance (access to education)</w:t>
      </w:r>
    </w:p>
    <w:p w14:paraId="2BEA9816" w14:textId="0107BFC3" w:rsidR="00E06852" w:rsidRDefault="5F8D7B9C" w:rsidP="21EC6448">
      <w:pPr>
        <w:numPr>
          <w:ilvl w:val="0"/>
          <w:numId w:val="13"/>
        </w:numPr>
        <w:rPr>
          <w:rFonts w:ascii="Calibri" w:hAnsi="Calibri"/>
        </w:rPr>
      </w:pPr>
      <w:r w:rsidRPr="21EC6448">
        <w:rPr>
          <w:rFonts w:ascii="Calibri" w:hAnsi="Calibri"/>
        </w:rPr>
        <w:t>High</w:t>
      </w:r>
      <w:r w:rsidR="00134A61">
        <w:noBreakHyphen/>
      </w:r>
      <w:r w:rsidRPr="21EC6448">
        <w:rPr>
          <w:rFonts w:ascii="Calibri" w:hAnsi="Calibri"/>
        </w:rPr>
        <w:t>quality specialist teaching and curriculum pathways</w:t>
      </w:r>
    </w:p>
    <w:p w14:paraId="08C87B59" w14:textId="612D2E79" w:rsidR="00E06852" w:rsidRDefault="5F8D7B9C" w:rsidP="21EC6448">
      <w:pPr>
        <w:numPr>
          <w:ilvl w:val="0"/>
          <w:numId w:val="13"/>
        </w:numPr>
        <w:rPr>
          <w:rFonts w:ascii="Calibri" w:hAnsi="Calibri"/>
        </w:rPr>
      </w:pPr>
      <w:r w:rsidRPr="21EC6448">
        <w:rPr>
          <w:rFonts w:ascii="Calibri" w:hAnsi="Calibri"/>
        </w:rPr>
        <w:t>Literacy and numeracy catch</w:t>
      </w:r>
      <w:r w:rsidR="00134A61">
        <w:noBreakHyphen/>
      </w:r>
      <w:r w:rsidRPr="21EC6448">
        <w:rPr>
          <w:rFonts w:ascii="Calibri" w:hAnsi="Calibri"/>
        </w:rPr>
        <w:t>up using precise diagnostic assessment</w:t>
      </w:r>
    </w:p>
    <w:p w14:paraId="1BC535FC" w14:textId="1B67DC86" w:rsidR="00E06852" w:rsidRDefault="5F8D7B9C" w:rsidP="21EC6448">
      <w:pPr>
        <w:numPr>
          <w:ilvl w:val="0"/>
          <w:numId w:val="13"/>
        </w:numPr>
        <w:rPr>
          <w:rFonts w:ascii="Calibri" w:hAnsi="Calibri"/>
        </w:rPr>
      </w:pPr>
      <w:r w:rsidRPr="21EC6448">
        <w:rPr>
          <w:rFonts w:ascii="Calibri" w:hAnsi="Calibri"/>
        </w:rPr>
        <w:t>SEMH and SEND inclusion that directly enables learning</w:t>
      </w:r>
    </w:p>
    <w:p w14:paraId="447D5BB2" w14:textId="1C42FA4E" w:rsidR="00E06852" w:rsidRDefault="5F8D7B9C" w:rsidP="21EC6448">
      <w:pPr>
        <w:numPr>
          <w:ilvl w:val="0"/>
          <w:numId w:val="13"/>
        </w:numPr>
        <w:rPr>
          <w:rFonts w:ascii="Calibri" w:hAnsi="Calibri"/>
        </w:rPr>
      </w:pPr>
      <w:r w:rsidRPr="21EC6448">
        <w:rPr>
          <w:rFonts w:ascii="Calibri" w:hAnsi="Calibri"/>
        </w:rPr>
        <w:t>Successful reintegration and positive destinations</w:t>
      </w:r>
    </w:p>
    <w:p w14:paraId="66305AD2" w14:textId="553D5F9B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This approach reflects AP/PRU best practice, where improving access and engagement is foundational to achievement.</w:t>
      </w:r>
    </w:p>
    <w:p w14:paraId="42CE0CF6" w14:textId="685D1C06" w:rsidR="00E06852" w:rsidRDefault="00E06852" w:rsidP="21EC6448">
      <w:pPr>
        <w:rPr>
          <w:rFonts w:ascii="Calibri" w:hAnsi="Calibri"/>
        </w:rPr>
      </w:pPr>
    </w:p>
    <w:p w14:paraId="6C87A227" w14:textId="093D8DE9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3. Statutory and Publication Requirements</w:t>
      </w:r>
    </w:p>
    <w:p w14:paraId="3A71E9AB" w14:textId="04CC4BC8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The school will:</w:t>
      </w:r>
    </w:p>
    <w:p w14:paraId="138560D8" w14:textId="65CA0262" w:rsidR="00E06852" w:rsidRDefault="5F8D7B9C" w:rsidP="21EC6448">
      <w:pPr>
        <w:numPr>
          <w:ilvl w:val="0"/>
          <w:numId w:val="12"/>
        </w:numPr>
        <w:rPr>
          <w:rFonts w:ascii="Calibri" w:hAnsi="Calibri"/>
        </w:rPr>
      </w:pPr>
      <w:r w:rsidRPr="21EC6448">
        <w:rPr>
          <w:rFonts w:ascii="Calibri" w:hAnsi="Calibri"/>
        </w:rPr>
        <w:t>Publish a Pupil Premium Strategy Statement annually by 31 December</w:t>
      </w:r>
    </w:p>
    <w:p w14:paraId="1D6B2D77" w14:textId="45CBCF44" w:rsidR="00E06852" w:rsidRDefault="5F8D7B9C" w:rsidP="21EC6448">
      <w:pPr>
        <w:numPr>
          <w:ilvl w:val="0"/>
          <w:numId w:val="12"/>
        </w:numPr>
        <w:rPr>
          <w:rFonts w:ascii="Calibri" w:hAnsi="Calibri"/>
        </w:rPr>
      </w:pPr>
      <w:r w:rsidRPr="21EC6448">
        <w:rPr>
          <w:rFonts w:ascii="Calibri" w:hAnsi="Calibri"/>
        </w:rPr>
        <w:t>Use the DfE statutory PP template</w:t>
      </w:r>
    </w:p>
    <w:p w14:paraId="59A89F86" w14:textId="1BC2327E" w:rsidR="00E06852" w:rsidRDefault="5F8D7B9C" w:rsidP="21EC6448">
      <w:pPr>
        <w:numPr>
          <w:ilvl w:val="0"/>
          <w:numId w:val="12"/>
        </w:numPr>
        <w:rPr>
          <w:rFonts w:ascii="Calibri" w:hAnsi="Calibri"/>
        </w:rPr>
      </w:pPr>
      <w:r w:rsidRPr="21EC6448">
        <w:rPr>
          <w:rFonts w:ascii="Calibri" w:hAnsi="Calibri"/>
        </w:rPr>
        <w:t>Ensure spending meets Conditions of Grant</w:t>
      </w:r>
    </w:p>
    <w:p w14:paraId="1C186CE4" w14:textId="76C78348" w:rsidR="00E06852" w:rsidRDefault="5F8D7B9C" w:rsidP="21EC6448">
      <w:pPr>
        <w:numPr>
          <w:ilvl w:val="0"/>
          <w:numId w:val="12"/>
        </w:numPr>
        <w:rPr>
          <w:rFonts w:ascii="Calibri" w:hAnsi="Calibri"/>
        </w:rPr>
      </w:pPr>
      <w:r w:rsidRPr="21EC6448">
        <w:rPr>
          <w:rFonts w:ascii="Calibri" w:hAnsi="Calibri"/>
        </w:rPr>
        <w:t>Use evidence and evaluation to inform funding decisions</w:t>
      </w:r>
    </w:p>
    <w:p w14:paraId="5CA63712" w14:textId="19C37888" w:rsidR="00E06852" w:rsidRDefault="00E06852" w:rsidP="21EC6448">
      <w:pPr>
        <w:rPr>
          <w:rFonts w:ascii="Calibri" w:hAnsi="Calibri"/>
        </w:rPr>
      </w:pPr>
    </w:p>
    <w:p w14:paraId="3C091BED" w14:textId="26121B88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4. Pupil Premium Context</w:t>
      </w:r>
    </w:p>
    <w:p w14:paraId="68887CC2" w14:textId="327A7EAC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Cohort Overview</w:t>
      </w:r>
    </w:p>
    <w:p w14:paraId="61DFC664" w14:textId="6B205C90" w:rsidR="00E06852" w:rsidRDefault="5F8D7B9C" w:rsidP="21EC6448">
      <w:pPr>
        <w:numPr>
          <w:ilvl w:val="0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Approximately 69% of pupils are eligible for Pupil Premium</w:t>
      </w:r>
    </w:p>
    <w:p w14:paraId="0AB8BC6D" w14:textId="7078F4FE" w:rsidR="00E06852" w:rsidRDefault="5F8D7B9C" w:rsidP="21EC6448">
      <w:pPr>
        <w:numPr>
          <w:ilvl w:val="0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Children Looked After form a significant minority</w:t>
      </w:r>
    </w:p>
    <w:p w14:paraId="273D4881" w14:textId="2C2D8E49" w:rsidR="00E06852" w:rsidRDefault="5F8D7B9C" w:rsidP="21EC6448">
      <w:pPr>
        <w:numPr>
          <w:ilvl w:val="0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 xml:space="preserve">Common characteristics include: </w:t>
      </w:r>
    </w:p>
    <w:p w14:paraId="76022D66" w14:textId="38AED845" w:rsidR="00E06852" w:rsidRDefault="5F8D7B9C" w:rsidP="21EC6448">
      <w:pPr>
        <w:numPr>
          <w:ilvl w:val="1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Historic and severe absence</w:t>
      </w:r>
    </w:p>
    <w:p w14:paraId="5310EF2F" w14:textId="0B253AAB" w:rsidR="00E06852" w:rsidRDefault="5F8D7B9C" w:rsidP="21EC6448">
      <w:pPr>
        <w:numPr>
          <w:ilvl w:val="1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SEMH and Tier 2–4 needs</w:t>
      </w:r>
    </w:p>
    <w:p w14:paraId="02A9FF86" w14:textId="3CD297FC" w:rsidR="00E06852" w:rsidRDefault="5F8D7B9C" w:rsidP="21EC6448">
      <w:pPr>
        <w:numPr>
          <w:ilvl w:val="1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SEND overlap</w:t>
      </w:r>
    </w:p>
    <w:p w14:paraId="573DE048" w14:textId="0EB1E0E3" w:rsidR="00E06852" w:rsidRDefault="5F8D7B9C" w:rsidP="21EC6448">
      <w:pPr>
        <w:numPr>
          <w:ilvl w:val="1"/>
          <w:numId w:val="11"/>
        </w:numPr>
        <w:rPr>
          <w:rFonts w:ascii="Calibri" w:hAnsi="Calibri"/>
        </w:rPr>
      </w:pPr>
      <w:r w:rsidRPr="21EC6448">
        <w:rPr>
          <w:rFonts w:ascii="Calibri" w:hAnsi="Calibri"/>
        </w:rPr>
        <w:t>Interrupted education and high mobility</w:t>
      </w:r>
    </w:p>
    <w:p w14:paraId="0826775E" w14:textId="533530B7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Key Barriers to Learning</w:t>
      </w:r>
    </w:p>
    <w:p w14:paraId="75EE40C4" w14:textId="3F09256B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Attendance and routine instability</w:t>
      </w:r>
    </w:p>
    <w:p w14:paraId="13976A5E" w14:textId="6D5B382A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Literacy gaps (often several years behind)</w:t>
      </w:r>
    </w:p>
    <w:p w14:paraId="60B6918F" w14:textId="5E02CF41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Numeracy gaps and low confidence</w:t>
      </w:r>
    </w:p>
    <w:p w14:paraId="705FE219" w14:textId="4D45B97D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Dysregulation, trauma and safeguarding issues</w:t>
      </w:r>
    </w:p>
    <w:p w14:paraId="71A1A7E2" w14:textId="2119C698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Disrupted pathways and limited qualification access</w:t>
      </w:r>
    </w:p>
    <w:p w14:paraId="4A7D73DF" w14:textId="3EE69DF2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Limited parental capacity / corporate parenting complexity</w:t>
      </w:r>
    </w:p>
    <w:p w14:paraId="3266832D" w14:textId="7A39BC85" w:rsidR="00E06852" w:rsidRDefault="5F8D7B9C" w:rsidP="21EC6448">
      <w:pPr>
        <w:numPr>
          <w:ilvl w:val="0"/>
          <w:numId w:val="10"/>
        </w:numPr>
        <w:rPr>
          <w:rFonts w:ascii="Calibri" w:hAnsi="Calibri"/>
        </w:rPr>
      </w:pPr>
      <w:r w:rsidRPr="21EC6448">
        <w:rPr>
          <w:rFonts w:ascii="Calibri" w:hAnsi="Calibri"/>
        </w:rPr>
        <w:t>Staff capacity to sustain consistent specialist intervention</w:t>
      </w:r>
    </w:p>
    <w:p w14:paraId="39D496FE" w14:textId="6B2EB9DB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These barriers directly inform personalised learning plans and the Pupil Premium spending strategy.</w:t>
      </w:r>
    </w:p>
    <w:p w14:paraId="199C0FBC" w14:textId="55BF4310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5. Pupil Premium Strategy Statement 2025–2026</w:t>
      </w:r>
    </w:p>
    <w:p w14:paraId="2D099087" w14:textId="20C66DB0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A1. Intended Outcomes (12–18 months)</w:t>
      </w:r>
    </w:p>
    <w:p w14:paraId="49AE6959" w14:textId="0FD16F58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By July 2026, PP</w:t>
      </w:r>
      <w:r w:rsidR="00134A61">
        <w:noBreakHyphen/>
      </w:r>
      <w:r w:rsidRPr="21EC6448">
        <w:rPr>
          <w:rFonts w:ascii="Calibri" w:hAnsi="Calibri"/>
        </w:rPr>
        <w:t>eligible pupils will demonstrate:</w:t>
      </w:r>
    </w:p>
    <w:p w14:paraId="608A586D" w14:textId="642FC81D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Improved attendance, punctuality and engagement</w:t>
      </w:r>
    </w:p>
    <w:p w14:paraId="500AAB89" w14:textId="66B38DAF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Reduced severe absence</w:t>
      </w:r>
    </w:p>
    <w:p w14:paraId="2CFB6D22" w14:textId="5A2780DD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Improved reading age, fluency and writing stamina</w:t>
      </w:r>
    </w:p>
    <w:p w14:paraId="3452C2C8" w14:textId="48354B71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Improved numeracy confidence and progress from starting points</w:t>
      </w:r>
    </w:p>
    <w:p w14:paraId="26420B51" w14:textId="7E801D4A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Increased qualification entry and success</w:t>
      </w:r>
    </w:p>
    <w:p w14:paraId="75BA583E" w14:textId="0BA95892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Improved reintegration and sustained placements</w:t>
      </w:r>
    </w:p>
    <w:p w14:paraId="464CFA4D" w14:textId="50A7A270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Reduced suspensions and improved regulation</w:t>
      </w:r>
    </w:p>
    <w:p w14:paraId="643375A5" w14:textId="389431CD" w:rsidR="00E06852" w:rsidRDefault="5F8D7B9C" w:rsidP="21EC6448">
      <w:pPr>
        <w:numPr>
          <w:ilvl w:val="0"/>
          <w:numId w:val="9"/>
        </w:numPr>
        <w:rPr>
          <w:rFonts w:ascii="Calibri" w:hAnsi="Calibri"/>
        </w:rPr>
      </w:pPr>
      <w:r w:rsidRPr="21EC6448">
        <w:rPr>
          <w:rFonts w:ascii="Calibri" w:hAnsi="Calibri"/>
        </w:rPr>
        <w:t>Improved post</w:t>
      </w:r>
      <w:r w:rsidR="00134A61">
        <w:noBreakHyphen/>
      </w:r>
      <w:r w:rsidRPr="21EC6448">
        <w:rPr>
          <w:rFonts w:ascii="Calibri" w:hAnsi="Calibri"/>
        </w:rPr>
        <w:t>16 destinations and sustained EET outcomes</w:t>
      </w:r>
    </w:p>
    <w:p w14:paraId="0FAFB10C" w14:textId="212B2BAA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A2. Tiered Approach: What We Fund and Why</w:t>
      </w:r>
    </w:p>
    <w:p w14:paraId="410A54CB" w14:textId="74FE0D72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The school uses the EEF three</w:t>
      </w:r>
      <w:r w:rsidR="00134A61">
        <w:noBreakHyphen/>
      </w:r>
      <w:r w:rsidRPr="21EC6448">
        <w:rPr>
          <w:rFonts w:ascii="Calibri" w:hAnsi="Calibri"/>
        </w:rPr>
        <w:t>tier model to structure spending. The largest proportion of funding is allocated to high</w:t>
      </w:r>
      <w:r w:rsidR="00134A61">
        <w:noBreakHyphen/>
      </w:r>
      <w:r w:rsidRPr="21EC6448">
        <w:rPr>
          <w:rFonts w:ascii="Calibri" w:hAnsi="Calibri"/>
        </w:rPr>
        <w:t>quality teaching, with targeted academic and wider strategies used to remove significant barriers to learning access.</w:t>
      </w:r>
    </w:p>
    <w:p w14:paraId="350C729C" w14:textId="3920DDF3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A full breakdown is provided in Appendix 2.</w:t>
      </w:r>
    </w:p>
    <w:p w14:paraId="6145834D" w14:textId="420A1BFE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Tier 1 – High</w:t>
      </w:r>
      <w:r w:rsidR="00134A61">
        <w:noBreakHyphen/>
      </w:r>
      <w:r w:rsidRPr="21EC6448">
        <w:rPr>
          <w:rFonts w:ascii="Calibri" w:hAnsi="Calibri"/>
          <w:b/>
          <w:bCs/>
        </w:rPr>
        <w:t>Quality Teaching</w:t>
      </w:r>
    </w:p>
    <w:p w14:paraId="516DCCA2" w14:textId="1F15533F" w:rsidR="00E06852" w:rsidRDefault="5F8D7B9C" w:rsidP="21EC6448">
      <w:pPr>
        <w:numPr>
          <w:ilvl w:val="0"/>
          <w:numId w:val="8"/>
        </w:numPr>
        <w:rPr>
          <w:rFonts w:ascii="Calibri" w:hAnsi="Calibri"/>
        </w:rPr>
      </w:pPr>
      <w:r w:rsidRPr="21EC6448">
        <w:rPr>
          <w:rFonts w:ascii="Calibri" w:hAnsi="Calibri"/>
        </w:rPr>
        <w:t>Adaptive teaching CPD and instructional coaching</w:t>
      </w:r>
    </w:p>
    <w:p w14:paraId="0E7CE78C" w14:textId="10690CDF" w:rsidR="00E06852" w:rsidRDefault="5F8D7B9C" w:rsidP="21EC6448">
      <w:pPr>
        <w:numPr>
          <w:ilvl w:val="0"/>
          <w:numId w:val="8"/>
        </w:numPr>
        <w:rPr>
          <w:rFonts w:ascii="Calibri" w:hAnsi="Calibri"/>
        </w:rPr>
      </w:pPr>
      <w:r w:rsidRPr="21EC6448">
        <w:rPr>
          <w:rFonts w:ascii="Calibri" w:hAnsi="Calibri"/>
        </w:rPr>
        <w:t>Whole</w:t>
      </w:r>
      <w:r w:rsidR="00134A61">
        <w:noBreakHyphen/>
      </w:r>
      <w:r w:rsidRPr="21EC6448">
        <w:rPr>
          <w:rFonts w:ascii="Calibri" w:hAnsi="Calibri"/>
        </w:rPr>
        <w:t>school literacy strategies and resources</w:t>
      </w:r>
    </w:p>
    <w:p w14:paraId="25FB3034" w14:textId="744E7F79" w:rsidR="00E06852" w:rsidRDefault="5F8D7B9C" w:rsidP="21EC6448">
      <w:pPr>
        <w:numPr>
          <w:ilvl w:val="0"/>
          <w:numId w:val="8"/>
        </w:numPr>
        <w:rPr>
          <w:rFonts w:ascii="Calibri" w:hAnsi="Calibri"/>
        </w:rPr>
      </w:pPr>
      <w:r w:rsidRPr="21EC6448">
        <w:rPr>
          <w:rFonts w:ascii="Calibri" w:hAnsi="Calibri"/>
        </w:rPr>
        <w:t>Robust assessment systems to identify gaps early</w:t>
      </w:r>
    </w:p>
    <w:p w14:paraId="205E4AAA" w14:textId="3C8A44DB" w:rsidR="00E06852" w:rsidRDefault="5F8D7B9C" w:rsidP="21EC6448">
      <w:pPr>
        <w:numPr>
          <w:ilvl w:val="0"/>
          <w:numId w:val="8"/>
        </w:numPr>
        <w:rPr>
          <w:rFonts w:ascii="Calibri" w:hAnsi="Calibri"/>
        </w:rPr>
      </w:pPr>
      <w:r w:rsidRPr="21EC6448">
        <w:rPr>
          <w:rFonts w:ascii="Calibri" w:hAnsi="Calibri"/>
        </w:rPr>
        <w:t>Curriculum coherence and shared planning</w:t>
      </w:r>
    </w:p>
    <w:p w14:paraId="7CAD0F23" w14:textId="0977FFCE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Tier 2 – Targeted Academic Support</w:t>
      </w:r>
    </w:p>
    <w:p w14:paraId="06ED47B9" w14:textId="39D5F3E6" w:rsidR="00E06852" w:rsidRDefault="5F8D7B9C" w:rsidP="21EC6448">
      <w:pPr>
        <w:numPr>
          <w:ilvl w:val="0"/>
          <w:numId w:val="7"/>
        </w:numPr>
        <w:rPr>
          <w:rFonts w:ascii="Calibri" w:hAnsi="Calibri"/>
        </w:rPr>
      </w:pPr>
      <w:r w:rsidRPr="21EC6448">
        <w:rPr>
          <w:rFonts w:ascii="Calibri" w:hAnsi="Calibri"/>
        </w:rPr>
        <w:t>Diagnostic</w:t>
      </w:r>
      <w:r w:rsidR="00134A61">
        <w:noBreakHyphen/>
      </w:r>
      <w:r w:rsidRPr="21EC6448">
        <w:rPr>
          <w:rFonts w:ascii="Calibri" w:hAnsi="Calibri"/>
        </w:rPr>
        <w:t>led reading interventions (including phonics)</w:t>
      </w:r>
    </w:p>
    <w:p w14:paraId="4473E8A6" w14:textId="65EBF7A0" w:rsidR="00E06852" w:rsidRDefault="5F8D7B9C" w:rsidP="21EC6448">
      <w:pPr>
        <w:numPr>
          <w:ilvl w:val="0"/>
          <w:numId w:val="7"/>
        </w:numPr>
        <w:rPr>
          <w:rFonts w:ascii="Calibri" w:hAnsi="Calibri"/>
        </w:rPr>
      </w:pPr>
      <w:r w:rsidRPr="21EC6448">
        <w:rPr>
          <w:rFonts w:ascii="Calibri" w:hAnsi="Calibri"/>
        </w:rPr>
        <w:t>1:1 and small</w:t>
      </w:r>
      <w:r w:rsidR="00134A61">
        <w:noBreakHyphen/>
      </w:r>
      <w:r w:rsidRPr="21EC6448">
        <w:rPr>
          <w:rFonts w:ascii="Calibri" w:hAnsi="Calibri"/>
        </w:rPr>
        <w:t>group tutoring in English and maths</w:t>
      </w:r>
    </w:p>
    <w:p w14:paraId="5CF131B1" w14:textId="32F0BC7D" w:rsidR="00E06852" w:rsidRDefault="5F8D7B9C" w:rsidP="21EC6448">
      <w:pPr>
        <w:numPr>
          <w:ilvl w:val="0"/>
          <w:numId w:val="7"/>
        </w:numPr>
        <w:rPr>
          <w:rFonts w:ascii="Calibri" w:hAnsi="Calibri"/>
        </w:rPr>
      </w:pPr>
      <w:r w:rsidRPr="21EC6448">
        <w:rPr>
          <w:rFonts w:ascii="Calibri" w:hAnsi="Calibri"/>
        </w:rPr>
        <w:t>GCSE and Functional Skills access and intervention</w:t>
      </w:r>
    </w:p>
    <w:p w14:paraId="58C0405A" w14:textId="6E22A814" w:rsidR="00E06852" w:rsidRDefault="5F8D7B9C" w:rsidP="21EC6448">
      <w:pPr>
        <w:numPr>
          <w:ilvl w:val="0"/>
          <w:numId w:val="7"/>
        </w:numPr>
        <w:rPr>
          <w:rFonts w:ascii="Calibri" w:hAnsi="Calibri"/>
        </w:rPr>
      </w:pPr>
      <w:r w:rsidRPr="21EC6448">
        <w:rPr>
          <w:rFonts w:ascii="Calibri" w:hAnsi="Calibri"/>
        </w:rPr>
        <w:t>Bridging curriculum for chronic non</w:t>
      </w:r>
      <w:r w:rsidR="00134A61">
        <w:noBreakHyphen/>
      </w:r>
      <w:r w:rsidRPr="21EC6448">
        <w:rPr>
          <w:rFonts w:ascii="Calibri" w:hAnsi="Calibri"/>
        </w:rPr>
        <w:t>attenders</w:t>
      </w:r>
    </w:p>
    <w:p w14:paraId="4943C31D" w14:textId="2B5AC448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Tier 3 – Wider Strategies</w:t>
      </w:r>
    </w:p>
    <w:p w14:paraId="61D33313" w14:textId="451AE513" w:rsidR="00E06852" w:rsidRDefault="5F8D7B9C" w:rsidP="21EC6448">
      <w:pPr>
        <w:numPr>
          <w:ilvl w:val="0"/>
          <w:numId w:val="6"/>
        </w:numPr>
        <w:rPr>
          <w:rFonts w:ascii="Calibri" w:hAnsi="Calibri"/>
        </w:rPr>
      </w:pPr>
      <w:r w:rsidRPr="21EC6448">
        <w:rPr>
          <w:rFonts w:ascii="Calibri" w:hAnsi="Calibri"/>
        </w:rPr>
        <w:t>Specialist attendance capacity and transport support</w:t>
      </w:r>
    </w:p>
    <w:p w14:paraId="5A201B36" w14:textId="157C7F88" w:rsidR="00E06852" w:rsidRDefault="5F8D7B9C" w:rsidP="21EC6448">
      <w:pPr>
        <w:numPr>
          <w:ilvl w:val="0"/>
          <w:numId w:val="6"/>
        </w:numPr>
        <w:rPr>
          <w:rFonts w:ascii="Calibri" w:hAnsi="Calibri"/>
        </w:rPr>
      </w:pPr>
      <w:r w:rsidRPr="21EC6448">
        <w:rPr>
          <w:rFonts w:ascii="Calibri" w:hAnsi="Calibri"/>
        </w:rPr>
        <w:t>SEMH regulation and therapeutic support linked to learning</w:t>
      </w:r>
    </w:p>
    <w:p w14:paraId="016DDCCA" w14:textId="48651763" w:rsidR="00E06852" w:rsidRDefault="5F8D7B9C" w:rsidP="21EC6448">
      <w:pPr>
        <w:numPr>
          <w:ilvl w:val="0"/>
          <w:numId w:val="6"/>
        </w:numPr>
        <w:rPr>
          <w:rFonts w:ascii="Calibri" w:hAnsi="Calibri"/>
        </w:rPr>
      </w:pPr>
      <w:r w:rsidRPr="21EC6448">
        <w:rPr>
          <w:rFonts w:ascii="Calibri" w:hAnsi="Calibri"/>
        </w:rPr>
        <w:t>Family work and multi</w:t>
      </w:r>
      <w:r w:rsidR="00134A61">
        <w:noBreakHyphen/>
      </w:r>
      <w:r w:rsidRPr="21EC6448">
        <w:rPr>
          <w:rFonts w:ascii="Calibri" w:hAnsi="Calibri"/>
        </w:rPr>
        <w:t>agency coordination</w:t>
      </w:r>
    </w:p>
    <w:p w14:paraId="422E1DE2" w14:textId="0334F292" w:rsidR="00E06852" w:rsidRDefault="5F8D7B9C" w:rsidP="21EC6448">
      <w:pPr>
        <w:numPr>
          <w:ilvl w:val="0"/>
          <w:numId w:val="6"/>
        </w:numPr>
        <w:rPr>
          <w:rFonts w:ascii="Calibri" w:hAnsi="Calibri"/>
        </w:rPr>
      </w:pPr>
      <w:r w:rsidRPr="21EC6448">
        <w:rPr>
          <w:rFonts w:ascii="Calibri" w:hAnsi="Calibri"/>
        </w:rPr>
        <w:t>Enrichment that promotes engagement and belonging</w:t>
      </w:r>
    </w:p>
    <w:p w14:paraId="59A22DBE" w14:textId="09C04219" w:rsidR="00E06852" w:rsidRDefault="00E06852" w:rsidP="21EC6448">
      <w:pPr>
        <w:rPr>
          <w:rFonts w:ascii="Calibri" w:hAnsi="Calibri"/>
        </w:rPr>
      </w:pPr>
    </w:p>
    <w:p w14:paraId="73594E10" w14:textId="5D9BB8F9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A3. Children Looked After (CLA)</w:t>
      </w:r>
    </w:p>
    <w:p w14:paraId="48A219EC" w14:textId="69BAE76E" w:rsidR="00E06852" w:rsidRDefault="5F8D7B9C" w:rsidP="21EC6448">
      <w:pPr>
        <w:numPr>
          <w:ilvl w:val="0"/>
          <w:numId w:val="5"/>
        </w:numPr>
        <w:rPr>
          <w:rFonts w:ascii="Calibri" w:hAnsi="Calibri"/>
        </w:rPr>
      </w:pPr>
      <w:r w:rsidRPr="21EC6448">
        <w:rPr>
          <w:rFonts w:ascii="Calibri" w:hAnsi="Calibri"/>
        </w:rPr>
        <w:t>Funding is provided through Pupil Premium Plus (PP+)</w:t>
      </w:r>
    </w:p>
    <w:p w14:paraId="3FC0A864" w14:textId="1E070FE7" w:rsidR="00E06852" w:rsidRDefault="5F8D7B9C" w:rsidP="21EC6448">
      <w:pPr>
        <w:numPr>
          <w:ilvl w:val="0"/>
          <w:numId w:val="5"/>
        </w:numPr>
        <w:rPr>
          <w:rFonts w:ascii="Calibri" w:hAnsi="Calibri"/>
        </w:rPr>
      </w:pPr>
      <w:r w:rsidRPr="21EC6448">
        <w:rPr>
          <w:rFonts w:ascii="Calibri" w:hAnsi="Calibri"/>
        </w:rPr>
        <w:t>Spend is agreed through the PEP process and overseen by the Virtual School Head</w:t>
      </w:r>
    </w:p>
    <w:p w14:paraId="1D83425A" w14:textId="0B961F89" w:rsidR="00E06852" w:rsidRDefault="5F8D7B9C" w:rsidP="21EC6448">
      <w:pPr>
        <w:numPr>
          <w:ilvl w:val="0"/>
          <w:numId w:val="5"/>
        </w:numPr>
        <w:rPr>
          <w:rFonts w:ascii="Calibri" w:hAnsi="Calibri"/>
        </w:rPr>
      </w:pPr>
      <w:r w:rsidRPr="21EC6448">
        <w:rPr>
          <w:rFonts w:ascii="Calibri" w:hAnsi="Calibri"/>
        </w:rPr>
        <w:t>All CLA pupils have high</w:t>
      </w:r>
      <w:r w:rsidR="00134A61">
        <w:noBreakHyphen/>
      </w:r>
      <w:r w:rsidRPr="21EC6448">
        <w:rPr>
          <w:rFonts w:ascii="Calibri" w:hAnsi="Calibri"/>
        </w:rPr>
        <w:t>quality, outcome</w:t>
      </w:r>
      <w:r w:rsidR="00134A61">
        <w:noBreakHyphen/>
      </w:r>
      <w:r w:rsidRPr="21EC6448">
        <w:rPr>
          <w:rFonts w:ascii="Calibri" w:hAnsi="Calibri"/>
        </w:rPr>
        <w:t>focused PEPs</w:t>
      </w:r>
    </w:p>
    <w:p w14:paraId="40E7BA66" w14:textId="07890635" w:rsidR="00E06852" w:rsidRDefault="5F8D7B9C" w:rsidP="21EC6448">
      <w:pPr>
        <w:numPr>
          <w:ilvl w:val="0"/>
          <w:numId w:val="5"/>
        </w:numPr>
        <w:rPr>
          <w:rFonts w:ascii="Calibri" w:hAnsi="Calibri"/>
        </w:rPr>
      </w:pPr>
      <w:r w:rsidRPr="21EC6448">
        <w:rPr>
          <w:rFonts w:ascii="Calibri" w:hAnsi="Calibri"/>
        </w:rPr>
        <w:t>Impact is reviewed termly by the Designated Teacher</w:t>
      </w:r>
    </w:p>
    <w:p w14:paraId="6D00BE1D" w14:textId="7D97760F" w:rsidR="00E06852" w:rsidRDefault="00E06852" w:rsidP="21EC6448">
      <w:pPr>
        <w:rPr>
          <w:rFonts w:ascii="Calibri" w:hAnsi="Calibri"/>
        </w:rPr>
      </w:pPr>
    </w:p>
    <w:p w14:paraId="08627303" w14:textId="1E146C1C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A4. Measuring Impact</w:t>
      </w:r>
    </w:p>
    <w:p w14:paraId="196FAB35" w14:textId="4CB6F533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Impact is evaluated termly through:</w:t>
      </w:r>
    </w:p>
    <w:p w14:paraId="3C5A06B1" w14:textId="545FEC1C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Attendance and punctuality analysis</w:t>
      </w:r>
    </w:p>
    <w:p w14:paraId="10EB6D89" w14:textId="239C1CFB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Reading age and standardised assessment progress</w:t>
      </w:r>
    </w:p>
    <w:p w14:paraId="1CFA8907" w14:textId="4F522FD1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English and maths progress from starting points</w:t>
      </w:r>
    </w:p>
    <w:p w14:paraId="0A622A18" w14:textId="7E82F6D8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Behaviour incidents, suspensions and engagement</w:t>
      </w:r>
    </w:p>
    <w:p w14:paraId="03471ED4" w14:textId="3BFEB9A2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Qualification entry and success</w:t>
      </w:r>
    </w:p>
    <w:p w14:paraId="7E457B8A" w14:textId="16FE89A3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Reintegration stability and destinations</w:t>
      </w:r>
    </w:p>
    <w:p w14:paraId="03F8762C" w14:textId="03BE5181" w:rsidR="00E06852" w:rsidRDefault="5F8D7B9C" w:rsidP="21EC6448">
      <w:pPr>
        <w:numPr>
          <w:ilvl w:val="0"/>
          <w:numId w:val="4"/>
        </w:numPr>
        <w:rPr>
          <w:rFonts w:ascii="Calibri" w:hAnsi="Calibri"/>
        </w:rPr>
      </w:pPr>
      <w:r w:rsidRPr="21EC6448">
        <w:rPr>
          <w:rFonts w:ascii="Calibri" w:hAnsi="Calibri"/>
        </w:rPr>
        <w:t>PEP target achievement for CLA pupils</w:t>
      </w:r>
    </w:p>
    <w:p w14:paraId="0145E02B" w14:textId="71D57418" w:rsidR="00E06852" w:rsidRDefault="00E06852" w:rsidP="21EC6448">
      <w:pPr>
        <w:rPr>
          <w:rFonts w:ascii="Calibri" w:hAnsi="Calibri"/>
        </w:rPr>
      </w:pPr>
    </w:p>
    <w:p w14:paraId="4F56CD76" w14:textId="0513AF55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6. Governance, Accountability and Value for Money</w:t>
      </w:r>
    </w:p>
    <w:p w14:paraId="031CEE32" w14:textId="2569EBB7" w:rsidR="00E06852" w:rsidRDefault="5F8D7B9C" w:rsidP="21EC6448">
      <w:pPr>
        <w:numPr>
          <w:ilvl w:val="0"/>
          <w:numId w:val="3"/>
        </w:numPr>
        <w:rPr>
          <w:rFonts w:ascii="Calibri" w:hAnsi="Calibri"/>
        </w:rPr>
      </w:pPr>
      <w:r w:rsidRPr="21EC6448">
        <w:rPr>
          <w:rFonts w:ascii="Calibri" w:hAnsi="Calibri"/>
        </w:rPr>
        <w:t>The Governing Board approves the strategy</w:t>
      </w:r>
    </w:p>
    <w:p w14:paraId="7B2A33C5" w14:textId="74706CBF" w:rsidR="00E06852" w:rsidRDefault="5F8D7B9C" w:rsidP="21EC6448">
      <w:pPr>
        <w:numPr>
          <w:ilvl w:val="0"/>
          <w:numId w:val="3"/>
        </w:numPr>
        <w:rPr>
          <w:rFonts w:ascii="Calibri" w:hAnsi="Calibri"/>
        </w:rPr>
      </w:pPr>
      <w:r w:rsidRPr="21EC6448">
        <w:rPr>
          <w:rFonts w:ascii="Calibri" w:hAnsi="Calibri"/>
        </w:rPr>
        <w:t>A termly Pupil Premium impact dashboard is reviewed</w:t>
      </w:r>
    </w:p>
    <w:p w14:paraId="657BB478" w14:textId="0F7D344A" w:rsidR="00E06852" w:rsidRDefault="5F8D7B9C" w:rsidP="21EC6448">
      <w:pPr>
        <w:numPr>
          <w:ilvl w:val="0"/>
          <w:numId w:val="3"/>
        </w:numPr>
        <w:rPr>
          <w:rFonts w:ascii="Calibri" w:hAnsi="Calibri"/>
        </w:rPr>
      </w:pPr>
      <w:r w:rsidRPr="21EC6448">
        <w:rPr>
          <w:rFonts w:ascii="Calibri" w:hAnsi="Calibri"/>
        </w:rPr>
        <w:t>The PP Link Governor meets termly with leaders</w:t>
      </w:r>
    </w:p>
    <w:p w14:paraId="556A6E8A" w14:textId="24BF8BB3" w:rsidR="00E06852" w:rsidRDefault="5F8D7B9C" w:rsidP="21EC6448">
      <w:pPr>
        <w:numPr>
          <w:ilvl w:val="0"/>
          <w:numId w:val="3"/>
        </w:numPr>
        <w:rPr>
          <w:rFonts w:ascii="Calibri" w:hAnsi="Calibri"/>
        </w:rPr>
      </w:pPr>
      <w:r w:rsidRPr="21EC6448">
        <w:rPr>
          <w:rFonts w:ascii="Calibri" w:hAnsi="Calibri"/>
        </w:rPr>
        <w:t>The Headteacher is accountable for delivery and impact</w:t>
      </w:r>
    </w:p>
    <w:p w14:paraId="197E1E69" w14:textId="4C143CB1" w:rsidR="00E06852" w:rsidRDefault="5F8D7B9C" w:rsidP="21EC6448">
      <w:pPr>
        <w:numPr>
          <w:ilvl w:val="0"/>
          <w:numId w:val="3"/>
        </w:numPr>
        <w:rPr>
          <w:rFonts w:ascii="Calibri" w:hAnsi="Calibri"/>
        </w:rPr>
      </w:pPr>
      <w:r w:rsidRPr="21EC6448">
        <w:rPr>
          <w:rFonts w:ascii="Calibri" w:hAnsi="Calibri"/>
        </w:rPr>
        <w:t>Spending is adapted or discontinued where impact is weak</w:t>
      </w:r>
    </w:p>
    <w:p w14:paraId="4B03B9D0" w14:textId="02DB8D62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Decision</w:t>
      </w:r>
      <w:r w:rsidR="00134A61">
        <w:noBreakHyphen/>
      </w:r>
      <w:r w:rsidRPr="21EC6448">
        <w:rPr>
          <w:rFonts w:ascii="Calibri" w:hAnsi="Calibri"/>
          <w:b/>
          <w:bCs/>
        </w:rPr>
        <w:t>Making Principles</w:t>
      </w:r>
    </w:p>
    <w:p w14:paraId="12FE37BF" w14:textId="56A7F03E" w:rsidR="00E06852" w:rsidRDefault="5F8D7B9C" w:rsidP="21EC6448">
      <w:pPr>
        <w:rPr>
          <w:rFonts w:ascii="Calibri" w:hAnsi="Calibri"/>
        </w:rPr>
      </w:pPr>
      <w:r w:rsidRPr="21EC6448">
        <w:rPr>
          <w:rFonts w:ascii="Calibri" w:hAnsi="Calibri"/>
        </w:rPr>
        <w:t>Pupil Premium spending will be:</w:t>
      </w:r>
    </w:p>
    <w:p w14:paraId="237918EA" w14:textId="57BE132E" w:rsidR="00E06852" w:rsidRDefault="5F8D7B9C" w:rsidP="21EC6448">
      <w:pPr>
        <w:numPr>
          <w:ilvl w:val="0"/>
          <w:numId w:val="2"/>
        </w:numPr>
        <w:rPr>
          <w:rFonts w:ascii="Calibri" w:hAnsi="Calibri"/>
        </w:rPr>
      </w:pPr>
      <w:r w:rsidRPr="21EC6448">
        <w:rPr>
          <w:rFonts w:ascii="Calibri" w:hAnsi="Calibri"/>
        </w:rPr>
        <w:t>Explicitly linked to identified barriers</w:t>
      </w:r>
    </w:p>
    <w:p w14:paraId="612D698F" w14:textId="39F6AF41" w:rsidR="00E06852" w:rsidRDefault="5F8D7B9C" w:rsidP="21EC6448">
      <w:pPr>
        <w:numPr>
          <w:ilvl w:val="0"/>
          <w:numId w:val="2"/>
        </w:numPr>
        <w:rPr>
          <w:rFonts w:ascii="Calibri" w:hAnsi="Calibri"/>
        </w:rPr>
      </w:pPr>
      <w:r w:rsidRPr="21EC6448">
        <w:rPr>
          <w:rFonts w:ascii="Calibri" w:hAnsi="Calibri"/>
        </w:rPr>
        <w:t>Evidence</w:t>
      </w:r>
      <w:r w:rsidR="00134A61">
        <w:noBreakHyphen/>
      </w:r>
      <w:r w:rsidRPr="21EC6448">
        <w:rPr>
          <w:rFonts w:ascii="Calibri" w:hAnsi="Calibri"/>
        </w:rPr>
        <w:t>informed (EEF/DfE guidance)</w:t>
      </w:r>
    </w:p>
    <w:p w14:paraId="1ED086CE" w14:textId="38932ADE" w:rsidR="00E06852" w:rsidRDefault="5F8D7B9C" w:rsidP="21EC6448">
      <w:pPr>
        <w:numPr>
          <w:ilvl w:val="0"/>
          <w:numId w:val="2"/>
        </w:numPr>
        <w:rPr>
          <w:rFonts w:ascii="Calibri" w:hAnsi="Calibri"/>
        </w:rPr>
      </w:pPr>
      <w:r w:rsidRPr="21EC6448">
        <w:rPr>
          <w:rFonts w:ascii="Calibri" w:hAnsi="Calibri"/>
        </w:rPr>
        <w:t>Evaluated regularly</w:t>
      </w:r>
    </w:p>
    <w:p w14:paraId="79AD0518" w14:textId="23862414" w:rsidR="00E06852" w:rsidRDefault="5F8D7B9C" w:rsidP="21EC6448">
      <w:pPr>
        <w:numPr>
          <w:ilvl w:val="0"/>
          <w:numId w:val="2"/>
        </w:numPr>
        <w:rPr>
          <w:rFonts w:ascii="Calibri" w:hAnsi="Calibri"/>
        </w:rPr>
      </w:pPr>
      <w:r w:rsidRPr="21EC6448">
        <w:rPr>
          <w:rFonts w:ascii="Calibri" w:hAnsi="Calibri"/>
        </w:rPr>
        <w:t>Transparent and equitable</w:t>
      </w:r>
    </w:p>
    <w:p w14:paraId="7A908383" w14:textId="38C3453D" w:rsidR="00E06852" w:rsidRDefault="00E06852" w:rsidP="21EC6448">
      <w:pPr>
        <w:rPr>
          <w:rFonts w:ascii="Calibri" w:hAnsi="Calibri"/>
        </w:rPr>
      </w:pPr>
    </w:p>
    <w:p w14:paraId="0E9BC758" w14:textId="00A7E228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7. Communication and Transparency</w:t>
      </w:r>
    </w:p>
    <w:p w14:paraId="5EADF329" w14:textId="5ED8CB5A" w:rsidR="00E06852" w:rsidRDefault="5F8D7B9C" w:rsidP="21EC6448">
      <w:pPr>
        <w:numPr>
          <w:ilvl w:val="0"/>
          <w:numId w:val="1"/>
        </w:numPr>
        <w:rPr>
          <w:rFonts w:ascii="Calibri" w:hAnsi="Calibri"/>
        </w:rPr>
      </w:pPr>
      <w:r w:rsidRPr="21EC6448">
        <w:rPr>
          <w:rFonts w:ascii="Calibri" w:hAnsi="Calibri"/>
        </w:rPr>
        <w:t>Strategy published annually on the school website</w:t>
      </w:r>
    </w:p>
    <w:p w14:paraId="033A2E69" w14:textId="745DD8E1" w:rsidR="00E06852" w:rsidRDefault="5F8D7B9C" w:rsidP="21EC6448">
      <w:pPr>
        <w:numPr>
          <w:ilvl w:val="0"/>
          <w:numId w:val="1"/>
        </w:numPr>
        <w:rPr>
          <w:rFonts w:ascii="Calibri" w:hAnsi="Calibri"/>
        </w:rPr>
      </w:pPr>
      <w:r w:rsidRPr="21EC6448">
        <w:rPr>
          <w:rFonts w:ascii="Calibri" w:hAnsi="Calibri"/>
        </w:rPr>
        <w:t>CLA spend shared via PEP and corporate parenting processes</w:t>
      </w:r>
    </w:p>
    <w:p w14:paraId="79085286" w14:textId="2C92B152" w:rsidR="00E06852" w:rsidRDefault="5F8D7B9C" w:rsidP="21EC6448">
      <w:pPr>
        <w:numPr>
          <w:ilvl w:val="0"/>
          <w:numId w:val="1"/>
        </w:numPr>
        <w:rPr>
          <w:rFonts w:ascii="Calibri" w:hAnsi="Calibri"/>
        </w:rPr>
      </w:pPr>
      <w:r w:rsidRPr="21EC6448">
        <w:rPr>
          <w:rFonts w:ascii="Calibri" w:hAnsi="Calibri"/>
        </w:rPr>
        <w:t>Parent/carer summaries available on request</w:t>
      </w:r>
    </w:p>
    <w:p w14:paraId="0E74C36F" w14:textId="6C1C24A9" w:rsidR="00E06852" w:rsidRDefault="5F8D7B9C" w:rsidP="21EC6448">
      <w:pPr>
        <w:numPr>
          <w:ilvl w:val="0"/>
          <w:numId w:val="1"/>
        </w:numPr>
        <w:rPr>
          <w:rFonts w:ascii="Calibri" w:hAnsi="Calibri"/>
        </w:rPr>
      </w:pPr>
      <w:r w:rsidRPr="21EC6448">
        <w:rPr>
          <w:rFonts w:ascii="Calibri" w:hAnsi="Calibri"/>
        </w:rPr>
        <w:t>Termly governor review</w:t>
      </w:r>
    </w:p>
    <w:p w14:paraId="105B9B16" w14:textId="0EB7AC65" w:rsidR="00E06852" w:rsidRDefault="00E06852" w:rsidP="21EC6448">
      <w:pPr>
        <w:rPr>
          <w:rFonts w:ascii="Calibri" w:hAnsi="Calibri"/>
        </w:rPr>
      </w:pPr>
    </w:p>
    <w:p w14:paraId="7E9702A8" w14:textId="782521CC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Appendix 2: Costed Pupil Premium Spending Plan (2025–26)</w:t>
      </w:r>
    </w:p>
    <w:p w14:paraId="473099CD" w14:textId="363A0F9E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Total Pupil Premium Allocation: £74,175</w:t>
      </w:r>
    </w:p>
    <w:p w14:paraId="09C87609" w14:textId="512DAD2C" w:rsidR="00E06852" w:rsidRDefault="5F8D7B9C" w:rsidP="21EC6448">
      <w:pPr>
        <w:rPr>
          <w:rFonts w:ascii="Calibri" w:hAnsi="Calibri"/>
          <w:b/>
          <w:bCs/>
        </w:rPr>
      </w:pPr>
      <w:r w:rsidRPr="21EC6448">
        <w:rPr>
          <w:rFonts w:ascii="Calibri" w:hAnsi="Calibri"/>
          <w:b/>
          <w:bCs/>
        </w:rPr>
        <w:t>Tiered Budget Summary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913"/>
        <w:gridCol w:w="3174"/>
        <w:gridCol w:w="922"/>
        <w:gridCol w:w="1219"/>
      </w:tblGrid>
      <w:tr w:rsidR="21EC6448" w14:paraId="376ECC23" w14:textId="77777777" w:rsidTr="21EC6448">
        <w:trPr>
          <w:trHeight w:val="300"/>
        </w:trPr>
        <w:tc>
          <w:tcPr>
            <w:tcW w:w="91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5660D24F" w14:textId="445988A9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Tier</w:t>
            </w:r>
          </w:p>
        </w:tc>
        <w:tc>
          <w:tcPr>
            <w:tcW w:w="317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3299D954" w14:textId="0EC4ADE8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Focus</w:t>
            </w:r>
          </w:p>
        </w:tc>
        <w:tc>
          <w:tcPr>
            <w:tcW w:w="9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673A54B5" w14:textId="14F93A28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%</w:t>
            </w:r>
          </w:p>
        </w:tc>
        <w:tc>
          <w:tcPr>
            <w:tcW w:w="121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4D17BB17" w14:textId="019A8626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Amount</w:t>
            </w:r>
          </w:p>
        </w:tc>
      </w:tr>
      <w:tr w:rsidR="21EC6448" w14:paraId="23757A7B" w14:textId="77777777" w:rsidTr="21EC6448">
        <w:trPr>
          <w:trHeight w:val="300"/>
        </w:trPr>
        <w:tc>
          <w:tcPr>
            <w:tcW w:w="91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AA7A0EE" w14:textId="6597F70A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Tier 1</w:t>
            </w:r>
          </w:p>
        </w:tc>
        <w:tc>
          <w:tcPr>
            <w:tcW w:w="317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2E29C232" w14:textId="292629F4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High</w:t>
            </w:r>
            <w:r>
              <w:noBreakHyphen/>
            </w:r>
            <w:r w:rsidRPr="21EC6448">
              <w:rPr>
                <w:rFonts w:ascii="Calibri" w:hAnsi="Calibri"/>
              </w:rPr>
              <w:t>quality teaching</w:t>
            </w:r>
          </w:p>
        </w:tc>
        <w:tc>
          <w:tcPr>
            <w:tcW w:w="9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22874BF" w14:textId="758EDA7E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55%</w:t>
            </w:r>
          </w:p>
        </w:tc>
        <w:tc>
          <w:tcPr>
            <w:tcW w:w="121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1D1E626" w14:textId="498E4141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£40,896</w:t>
            </w:r>
          </w:p>
        </w:tc>
      </w:tr>
      <w:tr w:rsidR="21EC6448" w14:paraId="66502F14" w14:textId="77777777" w:rsidTr="21EC6448">
        <w:trPr>
          <w:trHeight w:val="300"/>
        </w:trPr>
        <w:tc>
          <w:tcPr>
            <w:tcW w:w="91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7E66A5F" w14:textId="297ACB56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Tier 2</w:t>
            </w:r>
          </w:p>
        </w:tc>
        <w:tc>
          <w:tcPr>
            <w:tcW w:w="317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5C3A8DC" w14:textId="20130212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Targeted academic support</w:t>
            </w:r>
          </w:p>
        </w:tc>
        <w:tc>
          <w:tcPr>
            <w:tcW w:w="9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4CB09A7" w14:textId="7153B08D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30%</w:t>
            </w:r>
          </w:p>
        </w:tc>
        <w:tc>
          <w:tcPr>
            <w:tcW w:w="121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72D5FA9" w14:textId="77B32166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£22,253</w:t>
            </w:r>
          </w:p>
        </w:tc>
      </w:tr>
      <w:tr w:rsidR="21EC6448" w14:paraId="4338B100" w14:textId="77777777" w:rsidTr="21EC6448">
        <w:trPr>
          <w:trHeight w:val="300"/>
        </w:trPr>
        <w:tc>
          <w:tcPr>
            <w:tcW w:w="91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005F022D" w14:textId="43AFFAD2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Tier 3</w:t>
            </w:r>
          </w:p>
        </w:tc>
        <w:tc>
          <w:tcPr>
            <w:tcW w:w="317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3E0FDF7" w14:textId="6974338D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Wider strategies</w:t>
            </w:r>
          </w:p>
        </w:tc>
        <w:tc>
          <w:tcPr>
            <w:tcW w:w="9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82A6C04" w14:textId="21AE637C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15%</w:t>
            </w:r>
          </w:p>
        </w:tc>
        <w:tc>
          <w:tcPr>
            <w:tcW w:w="121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C63081E" w14:textId="29CD2284" w:rsidR="21EC6448" w:rsidRDefault="21EC6448" w:rsidP="21EC6448">
            <w:pPr>
              <w:rPr>
                <w:rFonts w:ascii="Calibri" w:hAnsi="Calibri"/>
              </w:rPr>
            </w:pPr>
            <w:r w:rsidRPr="21EC6448">
              <w:rPr>
                <w:rFonts w:ascii="Calibri" w:hAnsi="Calibri"/>
              </w:rPr>
              <w:t>£11,026</w:t>
            </w:r>
          </w:p>
        </w:tc>
      </w:tr>
      <w:tr w:rsidR="21EC6448" w14:paraId="2DBA4CA2" w14:textId="77777777" w:rsidTr="21EC6448">
        <w:trPr>
          <w:trHeight w:val="300"/>
        </w:trPr>
        <w:tc>
          <w:tcPr>
            <w:tcW w:w="91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</w:tcPr>
          <w:p w14:paraId="0F6FDDCD" w14:textId="306C3F18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Total</w:t>
            </w:r>
          </w:p>
        </w:tc>
        <w:tc>
          <w:tcPr>
            <w:tcW w:w="3174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96C49FC" w14:textId="64DBC8D1" w:rsidR="21EC6448" w:rsidRDefault="21EC6448"/>
        </w:tc>
        <w:tc>
          <w:tcPr>
            <w:tcW w:w="92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D221383" w14:textId="7D1FCB08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100%</w:t>
            </w:r>
          </w:p>
        </w:tc>
        <w:tc>
          <w:tcPr>
            <w:tcW w:w="121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76C8DCFD" w14:textId="16202E5D" w:rsidR="21EC6448" w:rsidRDefault="21EC6448" w:rsidP="21EC6448">
            <w:pPr>
              <w:rPr>
                <w:rFonts w:ascii="Calibri" w:hAnsi="Calibri"/>
                <w:b/>
                <w:bCs/>
              </w:rPr>
            </w:pPr>
            <w:r w:rsidRPr="21EC6448">
              <w:rPr>
                <w:rFonts w:ascii="Calibri" w:hAnsi="Calibri"/>
                <w:b/>
                <w:bCs/>
              </w:rPr>
              <w:t>£74,175</w:t>
            </w:r>
          </w:p>
        </w:tc>
      </w:tr>
    </w:tbl>
    <w:p w14:paraId="5E5787A5" w14:textId="24768FFC" w:rsidR="00E06852" w:rsidRDefault="00E06852"/>
    <w:sectPr w:rsidR="00E0685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957AF"/>
    <w:multiLevelType w:val="hybridMultilevel"/>
    <w:tmpl w:val="D436B0B8"/>
    <w:lvl w:ilvl="0" w:tplc="FFCCC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90C1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96E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C839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520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5E98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405A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B4EF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00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77C80"/>
    <w:multiLevelType w:val="hybridMultilevel"/>
    <w:tmpl w:val="605C1FA8"/>
    <w:lvl w:ilvl="0" w:tplc="D8FA7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369B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5034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DC08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FA7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C0B7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2455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298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C0E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C9DC6"/>
    <w:multiLevelType w:val="hybridMultilevel"/>
    <w:tmpl w:val="00481180"/>
    <w:lvl w:ilvl="0" w:tplc="BB0A1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2AE1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1C4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5052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E5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061F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DE0A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BE6F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524A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071BED"/>
    <w:multiLevelType w:val="hybridMultilevel"/>
    <w:tmpl w:val="E99E0EA8"/>
    <w:lvl w:ilvl="0" w:tplc="7F6CEC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B499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C4CA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E3B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A4A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E2D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DE82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A0FE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5CE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AEB20"/>
    <w:multiLevelType w:val="hybridMultilevel"/>
    <w:tmpl w:val="6680A1CC"/>
    <w:lvl w:ilvl="0" w:tplc="78A61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D601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2873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4C67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B207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5CD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447E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961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34C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E2020"/>
    <w:multiLevelType w:val="hybridMultilevel"/>
    <w:tmpl w:val="9F90CC7E"/>
    <w:lvl w:ilvl="0" w:tplc="7D6C2F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A6FE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5AB3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E0B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038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9E4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248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622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8E4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5C3BE"/>
    <w:multiLevelType w:val="hybridMultilevel"/>
    <w:tmpl w:val="FBC41AC6"/>
    <w:lvl w:ilvl="0" w:tplc="8F44A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26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B0AC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9646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8A92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76A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EC3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7CAC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705F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1F476"/>
    <w:multiLevelType w:val="hybridMultilevel"/>
    <w:tmpl w:val="8926F3D8"/>
    <w:lvl w:ilvl="0" w:tplc="52481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D46B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3AC6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32A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7E1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9042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A0E9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56CE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ECB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A839F"/>
    <w:multiLevelType w:val="hybridMultilevel"/>
    <w:tmpl w:val="48B4AD4C"/>
    <w:lvl w:ilvl="0" w:tplc="DEECA6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C042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AE0A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8410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F0E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406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04F9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0E23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629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09B5F"/>
    <w:multiLevelType w:val="hybridMultilevel"/>
    <w:tmpl w:val="54603A54"/>
    <w:lvl w:ilvl="0" w:tplc="F64E92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F28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4C7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ABC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D49E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EA0D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242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7211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2047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D7109"/>
    <w:multiLevelType w:val="hybridMultilevel"/>
    <w:tmpl w:val="115A1C74"/>
    <w:lvl w:ilvl="0" w:tplc="EBA829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0AB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B8FC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8A82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A6A2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26A0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8D5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DEDA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2A72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981F1"/>
    <w:multiLevelType w:val="hybridMultilevel"/>
    <w:tmpl w:val="66483F84"/>
    <w:lvl w:ilvl="0" w:tplc="FD040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656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F6D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4E73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48EB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3A47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62F5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080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B200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BD0EE"/>
    <w:multiLevelType w:val="hybridMultilevel"/>
    <w:tmpl w:val="135C0AD4"/>
    <w:lvl w:ilvl="0" w:tplc="BDCEF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E606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A8FF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E34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34D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E69B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105A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361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EE19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B82AD"/>
    <w:multiLevelType w:val="hybridMultilevel"/>
    <w:tmpl w:val="2FE2767E"/>
    <w:lvl w:ilvl="0" w:tplc="50961C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C9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6873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5AA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C83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226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481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A10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BE4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D30212"/>
    <w:multiLevelType w:val="hybridMultilevel"/>
    <w:tmpl w:val="B3240B14"/>
    <w:lvl w:ilvl="0" w:tplc="779E47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B4A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9CF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17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2E26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C6A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38FE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10CC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2C8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24AD8"/>
    <w:multiLevelType w:val="hybridMultilevel"/>
    <w:tmpl w:val="38C416B6"/>
    <w:lvl w:ilvl="0" w:tplc="924E2D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243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32D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E844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6078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6A50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5203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01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D8E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7A4A6F"/>
    <w:multiLevelType w:val="hybridMultilevel"/>
    <w:tmpl w:val="C4462C00"/>
    <w:lvl w:ilvl="0" w:tplc="770478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D22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369F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022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9A61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1E1E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0F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146B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3E46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67BEE"/>
    <w:multiLevelType w:val="hybridMultilevel"/>
    <w:tmpl w:val="B9C67DB0"/>
    <w:lvl w:ilvl="0" w:tplc="24D08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42BE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6250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0EF3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6CE3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CEC0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560D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C811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5AD9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13"/>
  </w:num>
  <w:num w:numId="8">
    <w:abstractNumId w:val="12"/>
  </w:num>
  <w:num w:numId="9">
    <w:abstractNumId w:val="14"/>
  </w:num>
  <w:num w:numId="10">
    <w:abstractNumId w:val="17"/>
  </w:num>
  <w:num w:numId="11">
    <w:abstractNumId w:val="16"/>
  </w:num>
  <w:num w:numId="12">
    <w:abstractNumId w:val="15"/>
  </w:num>
  <w:num w:numId="13">
    <w:abstractNumId w:val="11"/>
  </w:num>
  <w:num w:numId="14">
    <w:abstractNumId w:val="6"/>
  </w:num>
  <w:num w:numId="15">
    <w:abstractNumId w:val="4"/>
  </w:num>
  <w:num w:numId="16">
    <w:abstractNumId w:val="3"/>
  </w:num>
  <w:num w:numId="17">
    <w:abstractNumId w:val="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552EAD"/>
    <w:rsid w:val="00134A61"/>
    <w:rsid w:val="00E06852"/>
    <w:rsid w:val="0DF7136F"/>
    <w:rsid w:val="1D1C44E3"/>
    <w:rsid w:val="1F91AE1B"/>
    <w:rsid w:val="21EC6448"/>
    <w:rsid w:val="28FD5D03"/>
    <w:rsid w:val="2F33EF74"/>
    <w:rsid w:val="4F956D8E"/>
    <w:rsid w:val="52552EAD"/>
    <w:rsid w:val="58EEABEE"/>
    <w:rsid w:val="5F8D7B9C"/>
    <w:rsid w:val="6DF038F5"/>
    <w:rsid w:val="6FBB2697"/>
    <w:rsid w:val="7612A6AC"/>
    <w:rsid w:val="7E52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52EAD"/>
  <w15:chartTrackingRefBased/>
  <w15:docId w15:val="{34B22B86-5365-44B2-9631-D0DF5FCC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F7A3BBB8A5F41AB7F8DC89906FB7E" ma:contentTypeVersion="18" ma:contentTypeDescription="Create a new document." ma:contentTypeScope="" ma:versionID="36fa9820475791b02607f9eb3aa09716">
  <xsd:schema xmlns:xsd="http://www.w3.org/2001/XMLSchema" xmlns:xs="http://www.w3.org/2001/XMLSchema" xmlns:p="http://schemas.microsoft.com/office/2006/metadata/properties" xmlns:ns3="c251f632-4003-4fef-859f-0e1f7d56dbb2" xmlns:ns4="c6e432ab-1a84-4f26-b05c-6349f15e4e62" targetNamespace="http://schemas.microsoft.com/office/2006/metadata/properties" ma:root="true" ma:fieldsID="5670256d479a21d7d7eb9bb03509bc36" ns3:_="" ns4:_="">
    <xsd:import namespace="c251f632-4003-4fef-859f-0e1f7d56dbb2"/>
    <xsd:import namespace="c6e432ab-1a84-4f26-b05c-6349f15e4e6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1f632-4003-4fef-859f-0e1f7d56db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432ab-1a84-4f26-b05c-6349f15e4e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e432ab-1a84-4f26-b05c-6349f15e4e62" xsi:nil="true"/>
  </documentManagement>
</p:properties>
</file>

<file path=customXml/itemProps1.xml><?xml version="1.0" encoding="utf-8"?>
<ds:datastoreItem xmlns:ds="http://schemas.openxmlformats.org/officeDocument/2006/customXml" ds:itemID="{1AD548A8-D8C9-42E5-9845-6A1DC4AFB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1f632-4003-4fef-859f-0e1f7d56dbb2"/>
    <ds:schemaRef ds:uri="c6e432ab-1a84-4f26-b05c-6349f15e4e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2888DE-B0DC-446F-A20D-17B8346A3B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8982D5-D6BE-4607-830C-F2B024E28881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c6e432ab-1a84-4f26-b05c-6349f15e4e62"/>
    <ds:schemaRef ds:uri="c251f632-4003-4fef-859f-0e1f7d56dbb2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JKelly</dc:creator>
  <cp:keywords/>
  <dc:description/>
  <cp:lastModifiedBy>Joanne Kelly (Staff)</cp:lastModifiedBy>
  <cp:revision>2</cp:revision>
  <dcterms:created xsi:type="dcterms:W3CDTF">2026-04-15T17:52:00Z</dcterms:created>
  <dcterms:modified xsi:type="dcterms:W3CDTF">2026-04-15T17:52:00Z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0x01010062AF7A3BBB8A5F41AB7F8DC89906FB7E</vt:lpwstr>
  </property>
</Properties>
</file>