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D0F49" w14:textId="51E7C70F" w:rsidR="00A96731" w:rsidRPr="002544EA" w:rsidRDefault="00ED3914" w:rsidP="00A96731">
      <w:pPr>
        <w:spacing w:before="100" w:beforeAutospacing="1" w:after="100" w:afterAutospacing="1" w:line="300" w:lineRule="atLeast"/>
        <w:outlineLvl w:val="0"/>
        <w:rPr>
          <w:rFonts w:eastAsia="Times New Roman" w:cstheme="minorHAnsi"/>
          <w:b/>
          <w:bCs/>
          <w:kern w:val="36"/>
          <w:sz w:val="24"/>
          <w:szCs w:val="24"/>
          <w:lang w:eastAsia="en-GB"/>
        </w:rPr>
      </w:pPr>
      <w:r w:rsidRPr="006148F0">
        <w:rPr>
          <w:rFonts w:cstheme="minorHAnsi"/>
          <w:noProof/>
          <w:sz w:val="24"/>
        </w:rPr>
        <w:drawing>
          <wp:anchor distT="0" distB="0" distL="114300" distR="114300" simplePos="0" relativeHeight="251659264" behindDoc="0" locked="0" layoutInCell="1" allowOverlap="1" wp14:anchorId="51A8D2CA" wp14:editId="1AFA1342">
            <wp:simplePos x="0" y="0"/>
            <wp:positionH relativeFrom="column">
              <wp:posOffset>4629150</wp:posOffset>
            </wp:positionH>
            <wp:positionV relativeFrom="paragraph">
              <wp:posOffset>0</wp:posOffset>
            </wp:positionV>
            <wp:extent cx="1332865" cy="94234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2865" cy="942340"/>
                    </a:xfrm>
                    <a:prstGeom prst="rect">
                      <a:avLst/>
                    </a:prstGeom>
                    <a:noFill/>
                    <a:ln>
                      <a:noFill/>
                    </a:ln>
                  </pic:spPr>
                </pic:pic>
              </a:graphicData>
            </a:graphic>
          </wp:anchor>
        </w:drawing>
      </w:r>
      <w:r w:rsidR="00A96731" w:rsidRPr="002544EA">
        <w:rPr>
          <w:rFonts w:eastAsia="Times New Roman" w:cstheme="minorHAnsi"/>
          <w:b/>
          <w:bCs/>
          <w:kern w:val="36"/>
          <w:sz w:val="24"/>
          <w:szCs w:val="24"/>
          <w:lang w:eastAsia="en-GB"/>
        </w:rPr>
        <w:t>Job Description</w:t>
      </w:r>
    </w:p>
    <w:p w14:paraId="74C03F61" w14:textId="77777777" w:rsidR="00A96731" w:rsidRPr="00414FC9" w:rsidRDefault="00A96731" w:rsidP="00414FC9">
      <w:pPr>
        <w:spacing w:before="100" w:beforeAutospacing="1" w:after="100" w:afterAutospacing="1" w:line="300" w:lineRule="atLeast"/>
        <w:jc w:val="center"/>
        <w:outlineLvl w:val="1"/>
        <w:rPr>
          <w:rFonts w:eastAsia="Times New Roman" w:cstheme="minorHAnsi"/>
          <w:b/>
          <w:bCs/>
          <w:sz w:val="28"/>
          <w:szCs w:val="24"/>
          <w:lang w:eastAsia="en-GB"/>
        </w:rPr>
      </w:pPr>
      <w:r w:rsidRPr="00414FC9">
        <w:rPr>
          <w:rFonts w:eastAsia="Times New Roman" w:cstheme="minorHAnsi"/>
          <w:b/>
          <w:bCs/>
          <w:sz w:val="28"/>
          <w:szCs w:val="24"/>
          <w:lang w:eastAsia="en-GB"/>
        </w:rPr>
        <w:t>Humanities Teacher (KS3 &amp; KS4)</w:t>
      </w:r>
    </w:p>
    <w:p w14:paraId="0E4C609B" w14:textId="77777777" w:rsidR="00A96731" w:rsidRPr="00414FC9" w:rsidRDefault="00A96731" w:rsidP="00A96731">
      <w:pPr>
        <w:spacing w:before="100" w:beforeAutospacing="1" w:after="100" w:afterAutospacing="1" w:line="300" w:lineRule="atLeast"/>
        <w:rPr>
          <w:rFonts w:eastAsia="Times New Roman" w:cstheme="minorHAnsi"/>
          <w:b/>
          <w:sz w:val="24"/>
          <w:szCs w:val="24"/>
          <w:lang w:eastAsia="en-GB"/>
        </w:rPr>
      </w:pPr>
      <w:r w:rsidRPr="00414FC9">
        <w:rPr>
          <w:rFonts w:eastAsia="Times New Roman" w:cstheme="minorHAnsi"/>
          <w:b/>
          <w:bCs/>
          <w:sz w:val="24"/>
          <w:szCs w:val="24"/>
          <w:lang w:eastAsia="en-GB"/>
        </w:rPr>
        <w:t>Job Title:</w:t>
      </w:r>
      <w:r w:rsidRPr="00414FC9">
        <w:rPr>
          <w:rFonts w:eastAsia="Times New Roman" w:cstheme="minorHAnsi"/>
          <w:b/>
          <w:sz w:val="24"/>
          <w:szCs w:val="24"/>
          <w:lang w:eastAsia="en-GB"/>
        </w:rPr>
        <w:t xml:space="preserve"> Humanities Teacher</w:t>
      </w:r>
      <w:bookmarkStart w:id="0" w:name="_GoBack"/>
      <w:bookmarkEnd w:id="0"/>
      <w:r w:rsidRPr="00414FC9">
        <w:rPr>
          <w:rFonts w:eastAsia="Times New Roman" w:cstheme="minorHAnsi"/>
          <w:b/>
          <w:sz w:val="24"/>
          <w:szCs w:val="24"/>
          <w:lang w:eastAsia="en-GB"/>
        </w:rPr>
        <w:br/>
      </w:r>
      <w:r w:rsidRPr="00414FC9">
        <w:rPr>
          <w:rFonts w:eastAsia="Times New Roman" w:cstheme="minorHAnsi"/>
          <w:b/>
          <w:bCs/>
          <w:sz w:val="24"/>
          <w:szCs w:val="24"/>
          <w:lang w:eastAsia="en-GB"/>
        </w:rPr>
        <w:t>Reporting to:</w:t>
      </w:r>
      <w:r w:rsidRPr="00414FC9">
        <w:rPr>
          <w:rFonts w:eastAsia="Times New Roman" w:cstheme="minorHAnsi"/>
          <w:b/>
          <w:sz w:val="24"/>
          <w:szCs w:val="24"/>
          <w:lang w:eastAsia="en-GB"/>
        </w:rPr>
        <w:t xml:space="preserve"> Faculty Lead</w:t>
      </w:r>
      <w:r w:rsidRPr="00414FC9">
        <w:rPr>
          <w:rFonts w:eastAsia="Times New Roman" w:cstheme="minorHAnsi"/>
          <w:b/>
          <w:sz w:val="24"/>
          <w:szCs w:val="24"/>
          <w:lang w:eastAsia="en-GB"/>
        </w:rPr>
        <w:br/>
      </w:r>
      <w:r w:rsidRPr="00414FC9">
        <w:rPr>
          <w:rFonts w:eastAsia="Times New Roman" w:cstheme="minorHAnsi"/>
          <w:b/>
          <w:bCs/>
          <w:sz w:val="24"/>
          <w:szCs w:val="24"/>
          <w:lang w:eastAsia="en-GB"/>
        </w:rPr>
        <w:t>Grade:</w:t>
      </w:r>
      <w:r w:rsidRPr="00414FC9">
        <w:rPr>
          <w:rFonts w:eastAsia="Times New Roman" w:cstheme="minorHAnsi"/>
          <w:b/>
          <w:sz w:val="24"/>
          <w:szCs w:val="24"/>
          <w:lang w:eastAsia="en-GB"/>
        </w:rPr>
        <w:t xml:space="preserve"> Main Scale (M1–UPS3)</w:t>
      </w:r>
      <w:r w:rsidRPr="00414FC9">
        <w:rPr>
          <w:rFonts w:eastAsia="Times New Roman" w:cstheme="minorHAnsi"/>
          <w:b/>
          <w:sz w:val="24"/>
          <w:szCs w:val="24"/>
          <w:lang w:eastAsia="en-GB"/>
        </w:rPr>
        <w:br/>
      </w:r>
      <w:r w:rsidRPr="00414FC9">
        <w:rPr>
          <w:rFonts w:eastAsia="Times New Roman" w:cstheme="minorHAnsi"/>
          <w:b/>
          <w:bCs/>
          <w:sz w:val="24"/>
          <w:szCs w:val="24"/>
          <w:lang w:eastAsia="en-GB"/>
        </w:rPr>
        <w:t>Location:</w:t>
      </w:r>
      <w:r w:rsidRPr="00414FC9">
        <w:rPr>
          <w:rFonts w:eastAsia="Times New Roman" w:cstheme="minorHAnsi"/>
          <w:b/>
          <w:sz w:val="24"/>
          <w:szCs w:val="24"/>
          <w:lang w:eastAsia="en-GB"/>
        </w:rPr>
        <w:t xml:space="preserve"> The Pavilion Study Centre (across multiple sites – approximately 3 miles apart)</w:t>
      </w:r>
    </w:p>
    <w:p w14:paraId="2322D13C" w14:textId="77777777" w:rsidR="00A96731" w:rsidRPr="00A96731" w:rsidRDefault="00A96731" w:rsidP="00A96731">
      <w:pPr>
        <w:spacing w:before="100" w:beforeAutospacing="1" w:after="100" w:afterAutospacing="1" w:line="300" w:lineRule="atLeast"/>
        <w:outlineLvl w:val="1"/>
        <w:rPr>
          <w:rFonts w:eastAsia="Times New Roman" w:cstheme="minorHAnsi"/>
          <w:bCs/>
          <w:sz w:val="24"/>
          <w:szCs w:val="24"/>
          <w:lang w:eastAsia="en-GB"/>
        </w:rPr>
      </w:pPr>
      <w:r w:rsidRPr="00A96731">
        <w:rPr>
          <w:rFonts w:eastAsia="Times New Roman" w:cstheme="minorHAnsi"/>
          <w:bCs/>
          <w:sz w:val="24"/>
          <w:szCs w:val="24"/>
          <w:lang w:eastAsia="en-GB"/>
        </w:rPr>
        <w:t>Purpose of the Post</w:t>
      </w:r>
    </w:p>
    <w:p w14:paraId="09C1A3BF" w14:textId="77777777" w:rsidR="00A96731" w:rsidRPr="00A96731" w:rsidRDefault="00A96731" w:rsidP="00A96731">
      <w:p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 xml:space="preserve">To deliver high-quality Humanities teaching across </w:t>
      </w:r>
      <w:r w:rsidRPr="00A96731">
        <w:rPr>
          <w:rFonts w:eastAsia="Times New Roman" w:cstheme="minorHAnsi"/>
          <w:bCs/>
          <w:sz w:val="24"/>
          <w:szCs w:val="24"/>
          <w:lang w:eastAsia="en-GB"/>
        </w:rPr>
        <w:t>Key Stages 3 and 4</w:t>
      </w:r>
      <w:r w:rsidRPr="00A96731">
        <w:rPr>
          <w:rFonts w:eastAsia="Times New Roman" w:cstheme="minorHAnsi"/>
          <w:sz w:val="24"/>
          <w:szCs w:val="24"/>
          <w:lang w:eastAsia="en-GB"/>
        </w:rPr>
        <w:t xml:space="preserve">, raising standards of attainment and ensuring the progress, achievement, and engagement of all students. The post holder may also contribute to the delivery of </w:t>
      </w:r>
      <w:r w:rsidRPr="00A96731">
        <w:rPr>
          <w:rFonts w:eastAsia="Times New Roman" w:cstheme="minorHAnsi"/>
          <w:bCs/>
          <w:sz w:val="24"/>
          <w:szCs w:val="24"/>
          <w:lang w:eastAsia="en-GB"/>
        </w:rPr>
        <w:t>GCSE Humanities and/or GCSE Citizenship</w:t>
      </w:r>
      <w:r w:rsidRPr="00A96731">
        <w:rPr>
          <w:rFonts w:eastAsia="Times New Roman" w:cstheme="minorHAnsi"/>
          <w:sz w:val="24"/>
          <w:szCs w:val="24"/>
          <w:lang w:eastAsia="en-GB"/>
        </w:rPr>
        <w:t>, depending on experience and centre needs.</w:t>
      </w:r>
    </w:p>
    <w:p w14:paraId="64B38BA9" w14:textId="77777777" w:rsidR="00A96731" w:rsidRPr="00A96731" w:rsidRDefault="00A96731" w:rsidP="00A96731">
      <w:pPr>
        <w:spacing w:before="100" w:beforeAutospacing="1" w:after="100" w:afterAutospacing="1" w:line="300" w:lineRule="atLeast"/>
        <w:outlineLvl w:val="1"/>
        <w:rPr>
          <w:rFonts w:eastAsia="Times New Roman" w:cstheme="minorHAnsi"/>
          <w:bCs/>
          <w:sz w:val="24"/>
          <w:szCs w:val="24"/>
          <w:lang w:eastAsia="en-GB"/>
        </w:rPr>
      </w:pPr>
      <w:r w:rsidRPr="00A96731">
        <w:rPr>
          <w:rFonts w:eastAsia="Times New Roman" w:cstheme="minorHAnsi"/>
          <w:bCs/>
          <w:sz w:val="24"/>
          <w:szCs w:val="24"/>
          <w:lang w:eastAsia="en-GB"/>
        </w:rPr>
        <w:t>Main Duties and Responsibilities</w:t>
      </w:r>
    </w:p>
    <w:p w14:paraId="5701B1DA" w14:textId="77777777" w:rsidR="00A96731" w:rsidRPr="00A96731" w:rsidRDefault="00A96731" w:rsidP="00A96731">
      <w:pPr>
        <w:spacing w:before="100" w:beforeAutospacing="1" w:after="100" w:afterAutospacing="1" w:line="300" w:lineRule="atLeast"/>
        <w:outlineLvl w:val="2"/>
        <w:rPr>
          <w:rFonts w:eastAsia="Times New Roman" w:cstheme="minorHAnsi"/>
          <w:bCs/>
          <w:sz w:val="24"/>
          <w:szCs w:val="24"/>
          <w:lang w:eastAsia="en-GB"/>
        </w:rPr>
      </w:pPr>
      <w:r w:rsidRPr="00A96731">
        <w:rPr>
          <w:rFonts w:eastAsia="Times New Roman" w:cstheme="minorHAnsi"/>
          <w:bCs/>
          <w:sz w:val="24"/>
          <w:szCs w:val="24"/>
          <w:lang w:eastAsia="en-GB"/>
        </w:rPr>
        <w:t>Teaching and Learning</w:t>
      </w:r>
    </w:p>
    <w:p w14:paraId="7710E1C4"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Promote the vision and values of The Pavilion Study Centre</w:t>
      </w:r>
    </w:p>
    <w:p w14:paraId="5DB219C8"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Support relevant aspects of the School Improvement Plan</w:t>
      </w:r>
    </w:p>
    <w:p w14:paraId="1493F7FC"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Uphold high standards of teaching, learning, behaviour, and achievement</w:t>
      </w:r>
    </w:p>
    <w:p w14:paraId="0B9D285C"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Plan and deliver high</w:t>
      </w:r>
      <w:r>
        <w:rPr>
          <w:rFonts w:eastAsia="Times New Roman" w:cstheme="minorHAnsi"/>
          <w:sz w:val="24"/>
          <w:szCs w:val="24"/>
          <w:lang w:eastAsia="en-GB"/>
        </w:rPr>
        <w:t xml:space="preserve"> </w:t>
      </w:r>
      <w:r w:rsidRPr="00A96731">
        <w:rPr>
          <w:rFonts w:eastAsia="Times New Roman" w:cstheme="minorHAnsi"/>
          <w:sz w:val="24"/>
          <w:szCs w:val="24"/>
          <w:lang w:eastAsia="en-GB"/>
        </w:rPr>
        <w:t xml:space="preserve">quality, engaging Humanities lessons across </w:t>
      </w:r>
      <w:r w:rsidRPr="00A96731">
        <w:rPr>
          <w:rFonts w:eastAsia="Times New Roman" w:cstheme="minorHAnsi"/>
          <w:bCs/>
          <w:sz w:val="24"/>
          <w:szCs w:val="24"/>
          <w:lang w:eastAsia="en-GB"/>
        </w:rPr>
        <w:t>KS3 and KS4</w:t>
      </w:r>
    </w:p>
    <w:p w14:paraId="27221289"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 xml:space="preserve">Teach or support the delivery of </w:t>
      </w:r>
      <w:r w:rsidRPr="00A96731">
        <w:rPr>
          <w:rFonts w:eastAsia="Times New Roman" w:cstheme="minorHAnsi"/>
          <w:bCs/>
          <w:sz w:val="24"/>
          <w:szCs w:val="24"/>
          <w:lang w:eastAsia="en-GB"/>
        </w:rPr>
        <w:t>GCSE Humanities and/or GCSE Citizenship</w:t>
      </w:r>
      <w:r w:rsidRPr="00A96731">
        <w:rPr>
          <w:rFonts w:eastAsia="Times New Roman" w:cstheme="minorHAnsi"/>
          <w:sz w:val="24"/>
          <w:szCs w:val="24"/>
          <w:lang w:eastAsia="en-GB"/>
        </w:rPr>
        <w:t>, as appropriate</w:t>
      </w:r>
    </w:p>
    <w:p w14:paraId="612DE5B0"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Adapt teaching to meet the needs of students with varied abilities, educational experiences, and social/emotional needs</w:t>
      </w:r>
    </w:p>
    <w:p w14:paraId="38D17B90"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Create a positive, structured, and inclusive learning environment that supports re-engagement</w:t>
      </w:r>
    </w:p>
    <w:p w14:paraId="577E08FF"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Promote good presentation of work in line with centre expectations</w:t>
      </w:r>
    </w:p>
    <w:p w14:paraId="192BF5A2"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Use a range of assessment strategies to monitor progress and inform planning and differentiation</w:t>
      </w:r>
    </w:p>
    <w:p w14:paraId="467AF6E8"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Mark and assess student work in accordance with departmental and centre assessment policies</w:t>
      </w:r>
    </w:p>
    <w:p w14:paraId="765EFED1"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Record and analyse student performance data using SIMS to support progress tracking</w:t>
      </w:r>
    </w:p>
    <w:p w14:paraId="35627E47"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Produce accurate and high-quality reports and student profiles as required</w:t>
      </w:r>
    </w:p>
    <w:p w14:paraId="1E93486E"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Pr>
          <w:rFonts w:eastAsia="Times New Roman" w:cstheme="minorHAnsi"/>
          <w:sz w:val="24"/>
          <w:szCs w:val="24"/>
          <w:lang w:eastAsia="en-GB"/>
        </w:rPr>
        <w:t>D</w:t>
      </w:r>
      <w:r w:rsidRPr="00A96731">
        <w:rPr>
          <w:rFonts w:eastAsia="Times New Roman" w:cstheme="minorHAnsi"/>
          <w:sz w:val="24"/>
          <w:szCs w:val="24"/>
          <w:lang w:eastAsia="en-GB"/>
        </w:rPr>
        <w:t>evelop Humanities schemes of work, resources, assessments, and examination materials</w:t>
      </w:r>
    </w:p>
    <w:p w14:paraId="134E6740"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lastRenderedPageBreak/>
        <w:t>Remain up to date with relevant educational research and developments in Humanities education</w:t>
      </w:r>
    </w:p>
    <w:p w14:paraId="41DBBA12" w14:textId="77777777" w:rsidR="00A96731" w:rsidRPr="00A96731" w:rsidRDefault="00A96731" w:rsidP="00A96731">
      <w:pPr>
        <w:numPr>
          <w:ilvl w:val="0"/>
          <w:numId w:val="1"/>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Engage fully in professional development and the Performance Management cycle</w:t>
      </w:r>
    </w:p>
    <w:p w14:paraId="257E2ABE" w14:textId="77777777" w:rsidR="00A96731" w:rsidRPr="00A96731" w:rsidRDefault="00A96731" w:rsidP="00A96731">
      <w:pPr>
        <w:spacing w:before="100" w:beforeAutospacing="1" w:after="100" w:afterAutospacing="1" w:line="300" w:lineRule="atLeast"/>
        <w:outlineLvl w:val="2"/>
        <w:rPr>
          <w:rFonts w:eastAsia="Times New Roman" w:cstheme="minorHAnsi"/>
          <w:bCs/>
          <w:sz w:val="24"/>
          <w:szCs w:val="24"/>
          <w:lang w:eastAsia="en-GB"/>
        </w:rPr>
      </w:pPr>
      <w:r w:rsidRPr="00A96731">
        <w:rPr>
          <w:rFonts w:eastAsia="Times New Roman" w:cstheme="minorHAnsi"/>
          <w:bCs/>
          <w:sz w:val="24"/>
          <w:szCs w:val="24"/>
          <w:lang w:eastAsia="en-GB"/>
        </w:rPr>
        <w:t>Behaviour, Pastoral Care and Student Support</w:t>
      </w:r>
    </w:p>
    <w:p w14:paraId="743A8B92"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Maintain high expectations of students at all times</w:t>
      </w:r>
    </w:p>
    <w:p w14:paraId="050943FF"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Establish and sustain positive relationships with students to promote engagement and achievement</w:t>
      </w:r>
    </w:p>
    <w:p w14:paraId="4F824D1A"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 xml:space="preserve">Manage behaviour effectively in line with the </w:t>
      </w:r>
      <w:r>
        <w:rPr>
          <w:rFonts w:eastAsia="Times New Roman" w:cstheme="minorHAnsi"/>
          <w:sz w:val="24"/>
          <w:szCs w:val="24"/>
          <w:lang w:eastAsia="en-GB"/>
        </w:rPr>
        <w:t xml:space="preserve">Pavilion Relationships </w:t>
      </w:r>
      <w:r w:rsidRPr="00A96731">
        <w:rPr>
          <w:rFonts w:eastAsia="Times New Roman" w:cstheme="minorHAnsi"/>
          <w:sz w:val="24"/>
          <w:szCs w:val="24"/>
          <w:lang w:eastAsia="en-GB"/>
        </w:rPr>
        <w:t>Policy</w:t>
      </w:r>
    </w:p>
    <w:p w14:paraId="54D4B284"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Use Behaviour for Learning and Team Teach strategies where appropriate</w:t>
      </w:r>
    </w:p>
    <w:p w14:paraId="7ED14425"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Promote students’ social, moral, spiritual, and personal development through teaching and example</w:t>
      </w:r>
    </w:p>
    <w:p w14:paraId="3D30499C"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Foster a culture of encouragement, praise, and recognition</w:t>
      </w:r>
    </w:p>
    <w:p w14:paraId="0084BD6B"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Support students’ self-esteem and resilience by providing positive opportunities for participation and success</w:t>
      </w:r>
    </w:p>
    <w:p w14:paraId="7F6359E1"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Act as a form tutor or support tutor where required</w:t>
      </w:r>
    </w:p>
    <w:p w14:paraId="217C0CCB" w14:textId="77777777" w:rsidR="00A96731" w:rsidRPr="00A96731" w:rsidRDefault="00A96731" w:rsidP="00A96731">
      <w:pPr>
        <w:numPr>
          <w:ilvl w:val="0"/>
          <w:numId w:val="2"/>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Ensure a safe, calm, and respectful learning environment</w:t>
      </w:r>
    </w:p>
    <w:p w14:paraId="2F039719" w14:textId="77777777" w:rsidR="00A96731" w:rsidRPr="00A96731" w:rsidRDefault="00A96731" w:rsidP="00A96731">
      <w:pPr>
        <w:spacing w:before="100" w:beforeAutospacing="1" w:after="100" w:afterAutospacing="1" w:line="300" w:lineRule="atLeast"/>
        <w:outlineLvl w:val="2"/>
        <w:rPr>
          <w:rFonts w:eastAsia="Times New Roman" w:cstheme="minorHAnsi"/>
          <w:bCs/>
          <w:sz w:val="24"/>
          <w:szCs w:val="24"/>
          <w:lang w:eastAsia="en-GB"/>
        </w:rPr>
      </w:pPr>
      <w:r w:rsidRPr="00A96731">
        <w:rPr>
          <w:rFonts w:eastAsia="Times New Roman" w:cstheme="minorHAnsi"/>
          <w:bCs/>
          <w:sz w:val="24"/>
          <w:szCs w:val="24"/>
          <w:lang w:eastAsia="en-GB"/>
        </w:rPr>
        <w:t>Professional Responsibilities</w:t>
      </w:r>
    </w:p>
    <w:p w14:paraId="37C85B45"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Work collaboratively with colleagues to support both departmental and pastoral structures</w:t>
      </w:r>
    </w:p>
    <w:p w14:paraId="1C6240F5"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Attend briefings, meetings, reviews, parents’ evenings, and relevant training events</w:t>
      </w:r>
    </w:p>
    <w:p w14:paraId="0062B726"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 xml:space="preserve">Carry out duties as directed to support the effective running of the </w:t>
      </w:r>
      <w:r>
        <w:rPr>
          <w:rFonts w:eastAsia="Times New Roman" w:cstheme="minorHAnsi"/>
          <w:sz w:val="24"/>
          <w:szCs w:val="24"/>
          <w:lang w:eastAsia="en-GB"/>
        </w:rPr>
        <w:t>Pavilion</w:t>
      </w:r>
    </w:p>
    <w:p w14:paraId="6618CC7F"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Be punctual, prepared, and proactive around the building(s)</w:t>
      </w:r>
    </w:p>
    <w:p w14:paraId="606A1DF8"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Be ready to meet students at the start of lessons and dismiss them in an orderly manner</w:t>
      </w:r>
    </w:p>
    <w:p w14:paraId="620CA8A8"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Commit to promoting excellent attendance and punctuality</w:t>
      </w:r>
    </w:p>
    <w:p w14:paraId="1AAF0EA6"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 xml:space="preserve">Demonstrate flexibility and professionalism when working across </w:t>
      </w:r>
      <w:r w:rsidRPr="00A96731">
        <w:rPr>
          <w:rFonts w:eastAsia="Times New Roman" w:cstheme="minorHAnsi"/>
          <w:bCs/>
          <w:sz w:val="24"/>
          <w:szCs w:val="24"/>
          <w:lang w:eastAsia="en-GB"/>
        </w:rPr>
        <w:t>multiple Pavilion sites</w:t>
      </w:r>
    </w:p>
    <w:p w14:paraId="48D1B312" w14:textId="77777777" w:rsidR="00A96731" w:rsidRPr="00A96731" w:rsidRDefault="00A96731" w:rsidP="00A96731">
      <w:pPr>
        <w:numPr>
          <w:ilvl w:val="0"/>
          <w:numId w:val="3"/>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Act as a positive role model, upholding the</w:t>
      </w:r>
      <w:r>
        <w:rPr>
          <w:rFonts w:eastAsia="Times New Roman" w:cstheme="minorHAnsi"/>
          <w:sz w:val="24"/>
          <w:szCs w:val="24"/>
          <w:lang w:eastAsia="en-GB"/>
        </w:rPr>
        <w:t xml:space="preserve"> Pavilion</w:t>
      </w:r>
      <w:r w:rsidRPr="00A96731">
        <w:rPr>
          <w:rFonts w:eastAsia="Times New Roman" w:cstheme="minorHAnsi"/>
          <w:sz w:val="24"/>
          <w:szCs w:val="24"/>
          <w:lang w:eastAsia="en-GB"/>
        </w:rPr>
        <w:t>’s standards at all times</w:t>
      </w:r>
    </w:p>
    <w:p w14:paraId="2FCF9F4B" w14:textId="77777777" w:rsidR="00A96731" w:rsidRPr="00A96731" w:rsidRDefault="00A96731" w:rsidP="00A96731">
      <w:pPr>
        <w:spacing w:before="100" w:beforeAutospacing="1" w:after="100" w:afterAutospacing="1" w:line="300" w:lineRule="atLeast"/>
        <w:outlineLvl w:val="2"/>
        <w:rPr>
          <w:rFonts w:eastAsia="Times New Roman" w:cstheme="minorHAnsi"/>
          <w:bCs/>
          <w:sz w:val="24"/>
          <w:szCs w:val="24"/>
          <w:lang w:eastAsia="en-GB"/>
        </w:rPr>
      </w:pPr>
      <w:r w:rsidRPr="00A96731">
        <w:rPr>
          <w:rFonts w:eastAsia="Times New Roman" w:cstheme="minorHAnsi"/>
          <w:bCs/>
          <w:sz w:val="24"/>
          <w:szCs w:val="24"/>
          <w:lang w:eastAsia="en-GB"/>
        </w:rPr>
        <w:t>Safeguarding, Health &amp; Safety</w:t>
      </w:r>
    </w:p>
    <w:p w14:paraId="4B1ECD59" w14:textId="77777777" w:rsidR="00A96731" w:rsidRPr="00A96731" w:rsidRDefault="00A96731" w:rsidP="00A96731">
      <w:pPr>
        <w:numPr>
          <w:ilvl w:val="0"/>
          <w:numId w:val="4"/>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Promote and safeguard the welfare of all students in line with statutory guidance</w:t>
      </w:r>
    </w:p>
    <w:p w14:paraId="77B8A5A5" w14:textId="77777777" w:rsidR="00A96731" w:rsidRPr="00A96731" w:rsidRDefault="00A96731" w:rsidP="00A96731">
      <w:pPr>
        <w:numPr>
          <w:ilvl w:val="0"/>
          <w:numId w:val="4"/>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Promote and safeguard the welfare of colleagues</w:t>
      </w:r>
    </w:p>
    <w:p w14:paraId="01B7B4BD" w14:textId="77777777" w:rsidR="00A96731" w:rsidRPr="00A96731" w:rsidRDefault="00A96731" w:rsidP="00A96731">
      <w:pPr>
        <w:numPr>
          <w:ilvl w:val="0"/>
          <w:numId w:val="4"/>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Carry out all duties with due regard to Health &amp; Safety at Work policies and procedures</w:t>
      </w:r>
    </w:p>
    <w:p w14:paraId="7F9D6BA2" w14:textId="77777777" w:rsidR="00A96731" w:rsidRPr="00A96731" w:rsidRDefault="00A96731" w:rsidP="00A96731">
      <w:pPr>
        <w:numPr>
          <w:ilvl w:val="0"/>
          <w:numId w:val="4"/>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Adhere at all times to centre policies, procedures, and statutory responsibilities</w:t>
      </w:r>
    </w:p>
    <w:p w14:paraId="55370FCD" w14:textId="77777777" w:rsidR="00A96731" w:rsidRPr="00A96731" w:rsidRDefault="00A96731" w:rsidP="00A96731">
      <w:pPr>
        <w:numPr>
          <w:ilvl w:val="0"/>
          <w:numId w:val="4"/>
        </w:num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Meet and uphold the Teachers’ Standards</w:t>
      </w:r>
    </w:p>
    <w:p w14:paraId="3C66163F" w14:textId="77777777" w:rsidR="00A96731" w:rsidRPr="00A96731" w:rsidRDefault="00A96731" w:rsidP="00A96731">
      <w:pPr>
        <w:spacing w:before="100" w:beforeAutospacing="1" w:after="100" w:afterAutospacing="1" w:line="300" w:lineRule="atLeast"/>
        <w:outlineLvl w:val="1"/>
        <w:rPr>
          <w:rFonts w:eastAsia="Times New Roman" w:cstheme="minorHAnsi"/>
          <w:bCs/>
          <w:sz w:val="24"/>
          <w:szCs w:val="24"/>
          <w:lang w:eastAsia="en-GB"/>
        </w:rPr>
      </w:pPr>
      <w:r w:rsidRPr="00A96731">
        <w:rPr>
          <w:rFonts w:eastAsia="Times New Roman" w:cstheme="minorHAnsi"/>
          <w:bCs/>
          <w:sz w:val="24"/>
          <w:szCs w:val="24"/>
          <w:lang w:eastAsia="en-GB"/>
        </w:rPr>
        <w:t>Conditions of Service</w:t>
      </w:r>
    </w:p>
    <w:p w14:paraId="33704282" w14:textId="77777777" w:rsidR="00A96731" w:rsidRPr="00A96731" w:rsidRDefault="00A96731" w:rsidP="00A96731">
      <w:p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 xml:space="preserve">The post is governed by the </w:t>
      </w:r>
      <w:r w:rsidRPr="00A96731">
        <w:rPr>
          <w:rFonts w:eastAsia="Times New Roman" w:cstheme="minorHAnsi"/>
          <w:bCs/>
          <w:sz w:val="24"/>
          <w:szCs w:val="24"/>
          <w:lang w:eastAsia="en-GB"/>
        </w:rPr>
        <w:t>School Teachers’ Pay and Conditions Document</w:t>
      </w:r>
      <w:r w:rsidRPr="00A96731">
        <w:rPr>
          <w:rFonts w:eastAsia="Times New Roman" w:cstheme="minorHAnsi"/>
          <w:sz w:val="24"/>
          <w:szCs w:val="24"/>
          <w:lang w:eastAsia="en-GB"/>
        </w:rPr>
        <w:t xml:space="preserve"> and the </w:t>
      </w:r>
      <w:r w:rsidRPr="00A96731">
        <w:rPr>
          <w:rFonts w:eastAsia="Times New Roman" w:cstheme="minorHAnsi"/>
          <w:bCs/>
          <w:sz w:val="24"/>
          <w:szCs w:val="24"/>
          <w:lang w:eastAsia="en-GB"/>
        </w:rPr>
        <w:t>Burgundy Book</w:t>
      </w:r>
      <w:r w:rsidRPr="00A96731">
        <w:rPr>
          <w:rFonts w:eastAsia="Times New Roman" w:cstheme="minorHAnsi"/>
          <w:sz w:val="24"/>
          <w:szCs w:val="24"/>
          <w:lang w:eastAsia="en-GB"/>
        </w:rPr>
        <w:t>, supplemented by local conditions as agreed by the Management Committee.</w:t>
      </w:r>
    </w:p>
    <w:p w14:paraId="74B443F9" w14:textId="77777777" w:rsidR="00A96731" w:rsidRPr="00A96731" w:rsidRDefault="00A96731" w:rsidP="00A96731">
      <w:pPr>
        <w:spacing w:before="100" w:beforeAutospacing="1" w:after="100" w:afterAutospacing="1" w:line="300" w:lineRule="atLeast"/>
        <w:outlineLvl w:val="1"/>
        <w:rPr>
          <w:rFonts w:eastAsia="Times New Roman" w:cstheme="minorHAnsi"/>
          <w:bCs/>
          <w:sz w:val="24"/>
          <w:szCs w:val="24"/>
          <w:lang w:eastAsia="en-GB"/>
        </w:rPr>
      </w:pPr>
      <w:r w:rsidRPr="00A96731">
        <w:rPr>
          <w:rFonts w:eastAsia="Times New Roman" w:cstheme="minorHAnsi"/>
          <w:bCs/>
          <w:sz w:val="24"/>
          <w:szCs w:val="24"/>
          <w:lang w:eastAsia="en-GB"/>
        </w:rPr>
        <w:lastRenderedPageBreak/>
        <w:t>Special Conditions of Service</w:t>
      </w:r>
    </w:p>
    <w:p w14:paraId="42A0A3FD" w14:textId="77777777" w:rsidR="00A96731" w:rsidRPr="00A96731" w:rsidRDefault="00A96731" w:rsidP="00A96731">
      <w:pPr>
        <w:spacing w:before="100" w:beforeAutospacing="1" w:after="100" w:afterAutospacing="1" w:line="300" w:lineRule="atLeast"/>
        <w:rPr>
          <w:rFonts w:eastAsia="Times New Roman" w:cstheme="minorHAnsi"/>
          <w:sz w:val="24"/>
          <w:szCs w:val="24"/>
          <w:lang w:eastAsia="en-GB"/>
        </w:rPr>
      </w:pPr>
      <w:r w:rsidRPr="00A96731">
        <w:rPr>
          <w:rFonts w:eastAsia="Times New Roman" w:cstheme="minorHAnsi"/>
          <w:sz w:val="24"/>
          <w:szCs w:val="24"/>
          <w:lang w:eastAsia="en-GB"/>
        </w:rPr>
        <w:t>Due to the nature of the post, this position is exempt from the Rehabilitation of Offenders Act 1974. All applicants must declare convictions and will be subject to appropriate safeguarding and police checks, as the role involves substantial access to children.</w:t>
      </w:r>
    </w:p>
    <w:p w14:paraId="27BFF68E" w14:textId="77777777" w:rsidR="008A01F0" w:rsidRDefault="00414FC9"/>
    <w:sectPr w:rsidR="008A0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76BD"/>
    <w:multiLevelType w:val="multilevel"/>
    <w:tmpl w:val="1A1C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A81F96"/>
    <w:multiLevelType w:val="multilevel"/>
    <w:tmpl w:val="E81E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823C51"/>
    <w:multiLevelType w:val="multilevel"/>
    <w:tmpl w:val="7452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E307E"/>
    <w:multiLevelType w:val="multilevel"/>
    <w:tmpl w:val="FF80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731"/>
    <w:rsid w:val="002544EA"/>
    <w:rsid w:val="00414FC9"/>
    <w:rsid w:val="005A0E18"/>
    <w:rsid w:val="0065518D"/>
    <w:rsid w:val="00A96731"/>
    <w:rsid w:val="00ED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71AF"/>
  <w15:chartTrackingRefBased/>
  <w15:docId w15:val="{C6A9AC5C-7017-4ADA-A66F-A9AAF77BA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294883">
      <w:bodyDiv w:val="1"/>
      <w:marLeft w:val="0"/>
      <w:marRight w:val="0"/>
      <w:marTop w:val="0"/>
      <w:marBottom w:val="0"/>
      <w:divBdr>
        <w:top w:val="none" w:sz="0" w:space="0" w:color="auto"/>
        <w:left w:val="none" w:sz="0" w:space="0" w:color="auto"/>
        <w:bottom w:val="none" w:sz="0" w:space="0" w:color="auto"/>
        <w:right w:val="none" w:sz="0" w:space="0" w:color="auto"/>
      </w:divBdr>
      <w:divsChild>
        <w:div w:id="1786726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6e432ab-1a84-4f26-b05c-6349f15e4e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AF7A3BBB8A5F41AB7F8DC89906FB7E" ma:contentTypeVersion="18" ma:contentTypeDescription="Create a new document." ma:contentTypeScope="" ma:versionID="36fa9820475791b02607f9eb3aa09716">
  <xsd:schema xmlns:xsd="http://www.w3.org/2001/XMLSchema" xmlns:xs="http://www.w3.org/2001/XMLSchema" xmlns:p="http://schemas.microsoft.com/office/2006/metadata/properties" xmlns:ns3="c251f632-4003-4fef-859f-0e1f7d56dbb2" xmlns:ns4="c6e432ab-1a84-4f26-b05c-6349f15e4e62" targetNamespace="http://schemas.microsoft.com/office/2006/metadata/properties" ma:root="true" ma:fieldsID="5670256d479a21d7d7eb9bb03509bc36" ns3:_="" ns4:_="">
    <xsd:import namespace="c251f632-4003-4fef-859f-0e1f7d56dbb2"/>
    <xsd:import namespace="c6e432ab-1a84-4f26-b05c-6349f15e4e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1f632-4003-4fef-859f-0e1f7d56dbb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e432ab-1a84-4f26-b05c-6349f15e4e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EB14E-F2D2-4DC2-96E2-625C861D6C4C}">
  <ds:schemaRefs>
    <ds:schemaRef ds:uri="http://purl.org/dc/terms/"/>
    <ds:schemaRef ds:uri="http://schemas.openxmlformats.org/package/2006/metadata/core-properties"/>
    <ds:schemaRef ds:uri="c6e432ab-1a84-4f26-b05c-6349f15e4e62"/>
    <ds:schemaRef ds:uri="http://schemas.microsoft.com/office/2006/documentManagement/types"/>
    <ds:schemaRef ds:uri="http://schemas.microsoft.com/office/infopath/2007/PartnerControls"/>
    <ds:schemaRef ds:uri="c251f632-4003-4fef-859f-0e1f7d56dbb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0F82B6E-6ACD-47DD-A00E-15F5CA319F04}">
  <ds:schemaRefs>
    <ds:schemaRef ds:uri="http://schemas.microsoft.com/sharepoint/v3/contenttype/forms"/>
  </ds:schemaRefs>
</ds:datastoreItem>
</file>

<file path=customXml/itemProps3.xml><?xml version="1.0" encoding="utf-8"?>
<ds:datastoreItem xmlns:ds="http://schemas.openxmlformats.org/officeDocument/2006/customXml" ds:itemID="{FFC826F8-2FB2-45E1-A74E-9739943A1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1f632-4003-4fef-859f-0e1f7d56dbb2"/>
    <ds:schemaRef ds:uri="c6e432ab-1a84-4f26-b05c-6349f15e4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JKelly</dc:creator>
  <cp:keywords/>
  <dc:description/>
  <cp:lastModifiedBy>Nobrdali</cp:lastModifiedBy>
  <cp:revision>8</cp:revision>
  <dcterms:created xsi:type="dcterms:W3CDTF">2026-04-27T11:53:00Z</dcterms:created>
  <dcterms:modified xsi:type="dcterms:W3CDTF">2026-04-27T11:53:00Z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0x01010062AF7A3BBB8A5F41AB7F8DC89906FB7E</vt:lpwstr>
  </property>
</Properties>
</file>